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6CB18" w14:textId="35174FE1" w:rsidR="007D315C" w:rsidRDefault="00145A45" w:rsidP="00C41E7B">
      <w:pPr>
        <w:jc w:val="center"/>
      </w:pPr>
      <w:r w:rsidRPr="00285831">
        <w:rPr>
          <w:noProof/>
        </w:rPr>
        <w:drawing>
          <wp:inline distT="0" distB="0" distL="0" distR="0" wp14:anchorId="79118AB6" wp14:editId="5A604327">
            <wp:extent cx="5957570" cy="4984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57570" cy="498475"/>
                    </a:xfrm>
                    <a:prstGeom prst="rect">
                      <a:avLst/>
                    </a:prstGeom>
                    <a:noFill/>
                    <a:ln>
                      <a:noFill/>
                    </a:ln>
                  </pic:spPr>
                </pic:pic>
              </a:graphicData>
            </a:graphic>
          </wp:inline>
        </w:drawing>
      </w:r>
    </w:p>
    <w:p w14:paraId="140A3B00" w14:textId="77777777" w:rsidR="007D315C" w:rsidRDefault="007D315C"/>
    <w:p w14:paraId="67863C53" w14:textId="77777777" w:rsidR="007D315C" w:rsidRPr="007F5891" w:rsidRDefault="007D315C">
      <w:pPr>
        <w:rPr>
          <w:rFonts w:ascii="Arial" w:hAnsi="Arial" w:cs="Arial"/>
          <w:sz w:val="20"/>
          <w:szCs w:val="20"/>
        </w:rPr>
      </w:pPr>
    </w:p>
    <w:p w14:paraId="23C52760" w14:textId="77777777" w:rsidR="003D5790" w:rsidRDefault="003D5790">
      <w:pPr>
        <w:jc w:val="center"/>
        <w:rPr>
          <w:rFonts w:ascii="Arial" w:hAnsi="Arial" w:cs="Arial"/>
          <w:b/>
          <w:bCs/>
          <w:sz w:val="20"/>
          <w:szCs w:val="20"/>
        </w:rPr>
      </w:pPr>
    </w:p>
    <w:p w14:paraId="619742DF" w14:textId="77777777" w:rsidR="00A45C6C" w:rsidRDefault="00A45C6C">
      <w:pPr>
        <w:jc w:val="center"/>
        <w:rPr>
          <w:rFonts w:ascii="Arial" w:hAnsi="Arial" w:cs="Arial"/>
          <w:b/>
          <w:bCs/>
          <w:sz w:val="20"/>
          <w:szCs w:val="20"/>
        </w:rPr>
      </w:pPr>
    </w:p>
    <w:p w14:paraId="67342D74" w14:textId="77777777" w:rsidR="00A45C6C" w:rsidRDefault="00A45C6C">
      <w:pPr>
        <w:jc w:val="center"/>
        <w:rPr>
          <w:rFonts w:ascii="Arial" w:hAnsi="Arial" w:cs="Arial"/>
          <w:b/>
          <w:bCs/>
          <w:sz w:val="20"/>
          <w:szCs w:val="20"/>
        </w:rPr>
      </w:pPr>
    </w:p>
    <w:p w14:paraId="15B5409B" w14:textId="77777777" w:rsidR="00A45C6C" w:rsidRDefault="00A45C6C">
      <w:pPr>
        <w:jc w:val="center"/>
        <w:rPr>
          <w:rFonts w:ascii="Arial" w:hAnsi="Arial" w:cs="Arial"/>
          <w:b/>
          <w:bCs/>
          <w:sz w:val="20"/>
          <w:szCs w:val="20"/>
        </w:rPr>
      </w:pPr>
    </w:p>
    <w:p w14:paraId="6ABE299E" w14:textId="77777777" w:rsidR="00A45C6C" w:rsidRDefault="00A45C6C">
      <w:pPr>
        <w:jc w:val="center"/>
        <w:rPr>
          <w:rFonts w:ascii="Arial" w:hAnsi="Arial" w:cs="Arial"/>
          <w:b/>
          <w:bCs/>
          <w:sz w:val="20"/>
          <w:szCs w:val="20"/>
        </w:rPr>
      </w:pPr>
    </w:p>
    <w:p w14:paraId="2FF7DAD0" w14:textId="77777777" w:rsidR="00A45C6C" w:rsidRPr="007F5891" w:rsidRDefault="00A45C6C">
      <w:pPr>
        <w:jc w:val="center"/>
        <w:rPr>
          <w:rFonts w:ascii="Arial" w:hAnsi="Arial" w:cs="Arial"/>
          <w:b/>
          <w:bCs/>
          <w:sz w:val="20"/>
          <w:szCs w:val="20"/>
        </w:rPr>
      </w:pPr>
    </w:p>
    <w:p w14:paraId="5D8464F1" w14:textId="77777777" w:rsidR="007F5891" w:rsidRPr="007F5891" w:rsidRDefault="007F5891" w:rsidP="007F5891">
      <w:pPr>
        <w:jc w:val="center"/>
        <w:rPr>
          <w:rFonts w:ascii="Arial" w:hAnsi="Arial" w:cs="Arial"/>
          <w:b/>
          <w:bCs/>
          <w:sz w:val="20"/>
          <w:szCs w:val="20"/>
        </w:rPr>
      </w:pPr>
      <w:r w:rsidRPr="007F5891">
        <w:rPr>
          <w:rFonts w:ascii="Arial" w:hAnsi="Arial" w:cs="Arial"/>
          <w:b/>
          <w:bCs/>
          <w:sz w:val="20"/>
          <w:szCs w:val="20"/>
        </w:rPr>
        <w:t>POUVOIR ADJUDICATEUR :</w:t>
      </w:r>
    </w:p>
    <w:p w14:paraId="3B214DF0" w14:textId="77777777" w:rsidR="007F5891" w:rsidRPr="007F5891" w:rsidRDefault="007F5891" w:rsidP="007F5891">
      <w:pPr>
        <w:jc w:val="center"/>
        <w:rPr>
          <w:rFonts w:ascii="Arial" w:hAnsi="Arial" w:cs="Arial"/>
          <w:sz w:val="20"/>
          <w:szCs w:val="20"/>
        </w:rPr>
      </w:pPr>
      <w:r w:rsidRPr="007F5891">
        <w:rPr>
          <w:rFonts w:ascii="Arial" w:hAnsi="Arial" w:cs="Arial"/>
          <w:sz w:val="20"/>
          <w:szCs w:val="20"/>
        </w:rPr>
        <w:t>CENTRE DES MONUMENTS NATIONAUX</w:t>
      </w:r>
    </w:p>
    <w:p w14:paraId="07B7C89B" w14:textId="77777777" w:rsidR="007F5891" w:rsidRPr="007F5891" w:rsidRDefault="007F5891" w:rsidP="007F5891">
      <w:pPr>
        <w:jc w:val="center"/>
        <w:rPr>
          <w:rFonts w:ascii="Arial" w:hAnsi="Arial" w:cs="Arial"/>
          <w:sz w:val="20"/>
          <w:szCs w:val="20"/>
        </w:rPr>
      </w:pPr>
      <w:r w:rsidRPr="007F5891">
        <w:rPr>
          <w:rFonts w:ascii="Arial" w:hAnsi="Arial" w:cs="Arial"/>
          <w:sz w:val="20"/>
          <w:szCs w:val="20"/>
        </w:rPr>
        <w:t>Hôtel de Sully - 62 Rue Saint-Antoine</w:t>
      </w:r>
    </w:p>
    <w:p w14:paraId="3097A2AC" w14:textId="77777777" w:rsidR="007F5891" w:rsidRPr="007F5891" w:rsidRDefault="007F5891" w:rsidP="007F5891">
      <w:pPr>
        <w:jc w:val="center"/>
        <w:rPr>
          <w:rFonts w:ascii="Arial" w:hAnsi="Arial" w:cs="Arial"/>
          <w:b/>
          <w:sz w:val="20"/>
          <w:szCs w:val="20"/>
        </w:rPr>
      </w:pPr>
      <w:r w:rsidRPr="007F5891">
        <w:rPr>
          <w:rFonts w:ascii="Arial" w:hAnsi="Arial" w:cs="Arial"/>
          <w:sz w:val="20"/>
          <w:szCs w:val="20"/>
        </w:rPr>
        <w:t>75186 PARIS CEDEX 04</w:t>
      </w:r>
    </w:p>
    <w:p w14:paraId="44487B73" w14:textId="77777777" w:rsidR="007F5891" w:rsidRPr="006C600A" w:rsidRDefault="007F5891" w:rsidP="007F5891"/>
    <w:tbl>
      <w:tblPr>
        <w:tblW w:w="8982" w:type="dxa"/>
        <w:jc w:val="center"/>
        <w:tblLayout w:type="fixed"/>
        <w:tblCellMar>
          <w:left w:w="80" w:type="dxa"/>
          <w:right w:w="80" w:type="dxa"/>
        </w:tblCellMar>
        <w:tblLook w:val="0000" w:firstRow="0" w:lastRow="0" w:firstColumn="0" w:lastColumn="0" w:noHBand="0" w:noVBand="0"/>
      </w:tblPr>
      <w:tblGrid>
        <w:gridCol w:w="8982"/>
      </w:tblGrid>
      <w:tr w:rsidR="007F5891" w:rsidRPr="007F5891" w14:paraId="08223198" w14:textId="77777777" w:rsidTr="00D03C06">
        <w:trPr>
          <w:jc w:val="center"/>
        </w:trPr>
        <w:tc>
          <w:tcPr>
            <w:tcW w:w="8982" w:type="dxa"/>
            <w:tcBorders>
              <w:top w:val="single" w:sz="6" w:space="0" w:color="auto"/>
              <w:left w:val="single" w:sz="6" w:space="0" w:color="auto"/>
              <w:bottom w:val="single" w:sz="6" w:space="0" w:color="auto"/>
              <w:right w:val="single" w:sz="6" w:space="0" w:color="auto"/>
            </w:tcBorders>
          </w:tcPr>
          <w:p w14:paraId="2BB4B1E3" w14:textId="77777777" w:rsidR="007F5891" w:rsidRPr="007F5891" w:rsidRDefault="007F5891" w:rsidP="00D03C06">
            <w:pPr>
              <w:tabs>
                <w:tab w:val="left" w:pos="1513"/>
              </w:tabs>
              <w:ind w:right="-453"/>
              <w:jc w:val="center"/>
              <w:rPr>
                <w:rFonts w:ascii="Arial" w:hAnsi="Arial" w:cs="Arial"/>
              </w:rPr>
            </w:pPr>
          </w:p>
          <w:p w14:paraId="4E191367" w14:textId="23D2B7E3" w:rsidR="007F5891" w:rsidRPr="007F5891" w:rsidRDefault="007F5891" w:rsidP="007F5891">
            <w:pPr>
              <w:tabs>
                <w:tab w:val="left" w:pos="48"/>
              </w:tabs>
              <w:ind w:left="48"/>
              <w:jc w:val="center"/>
              <w:rPr>
                <w:rFonts w:ascii="Arial" w:hAnsi="Arial" w:cs="Arial"/>
                <w:b/>
              </w:rPr>
            </w:pPr>
            <w:r w:rsidRPr="007F5891">
              <w:rPr>
                <w:rFonts w:ascii="Arial" w:hAnsi="Arial" w:cs="Arial"/>
                <w:b/>
              </w:rPr>
              <w:t xml:space="preserve">Fourniture de papier, impression, façonnage, conditionnement et transport </w:t>
            </w:r>
            <w:r w:rsidR="00B70374">
              <w:rPr>
                <w:rFonts w:ascii="Arial" w:hAnsi="Arial" w:cs="Arial"/>
                <w:b/>
              </w:rPr>
              <w:t xml:space="preserve">d’ouvrages </w:t>
            </w:r>
            <w:r w:rsidRPr="007F5891">
              <w:rPr>
                <w:rFonts w:ascii="Arial" w:hAnsi="Arial" w:cs="Arial"/>
                <w:b/>
              </w:rPr>
              <w:t xml:space="preserve">du Centre des monuments nationaux </w:t>
            </w:r>
          </w:p>
          <w:p w14:paraId="330A2A44" w14:textId="77777777" w:rsidR="007F5891" w:rsidRPr="007F5891" w:rsidRDefault="007F5891" w:rsidP="007F5891">
            <w:pPr>
              <w:tabs>
                <w:tab w:val="left" w:pos="1513"/>
              </w:tabs>
              <w:jc w:val="center"/>
              <w:rPr>
                <w:rFonts w:ascii="Arial" w:hAnsi="Arial" w:cs="Arial"/>
                <w:b/>
              </w:rPr>
            </w:pPr>
            <w:r w:rsidRPr="003D5790">
              <w:rPr>
                <w:rFonts w:ascii="Arial" w:hAnsi="Arial" w:cs="Arial"/>
                <w:b/>
                <w:bCs/>
                <w:sz w:val="22"/>
                <w:szCs w:val="22"/>
              </w:rPr>
              <w:t>_______________________________________________________________________</w:t>
            </w:r>
          </w:p>
          <w:p w14:paraId="619603A0" w14:textId="77777777" w:rsidR="006F5AA4" w:rsidRDefault="006F5AA4" w:rsidP="00D03C06">
            <w:pPr>
              <w:tabs>
                <w:tab w:val="left" w:pos="48"/>
              </w:tabs>
              <w:ind w:left="48"/>
              <w:jc w:val="center"/>
              <w:rPr>
                <w:rFonts w:ascii="Arial" w:hAnsi="Arial" w:cs="Arial"/>
                <w:b/>
              </w:rPr>
            </w:pPr>
          </w:p>
          <w:p w14:paraId="28042FFF" w14:textId="11DFBCD8" w:rsidR="007F5891" w:rsidRDefault="007F5891" w:rsidP="00D03C06">
            <w:pPr>
              <w:tabs>
                <w:tab w:val="left" w:pos="48"/>
              </w:tabs>
              <w:ind w:left="48"/>
              <w:jc w:val="center"/>
              <w:rPr>
                <w:rFonts w:ascii="Arial" w:hAnsi="Arial" w:cs="Arial"/>
                <w:b/>
              </w:rPr>
            </w:pPr>
            <w:r w:rsidRPr="007F5891">
              <w:rPr>
                <w:rFonts w:ascii="Arial" w:hAnsi="Arial" w:cs="Arial"/>
                <w:b/>
              </w:rPr>
              <w:t>Accord-cadre n°25-</w:t>
            </w:r>
            <w:r w:rsidR="006F5AA4">
              <w:rPr>
                <w:rFonts w:ascii="Arial" w:hAnsi="Arial" w:cs="Arial"/>
                <w:b/>
              </w:rPr>
              <w:t>150</w:t>
            </w:r>
            <w:r w:rsidRPr="007F5891">
              <w:rPr>
                <w:rFonts w:ascii="Arial" w:hAnsi="Arial" w:cs="Arial"/>
                <w:b/>
              </w:rPr>
              <w:t>-</w:t>
            </w:r>
            <w:r w:rsidR="00A45C6C">
              <w:rPr>
                <w:rFonts w:ascii="Arial" w:hAnsi="Arial" w:cs="Arial"/>
                <w:b/>
              </w:rPr>
              <w:t>221</w:t>
            </w:r>
          </w:p>
          <w:p w14:paraId="225C5A29" w14:textId="77777777" w:rsidR="006F5AA4" w:rsidRPr="007F5891" w:rsidRDefault="006F5AA4" w:rsidP="00D03C06">
            <w:pPr>
              <w:tabs>
                <w:tab w:val="left" w:pos="48"/>
              </w:tabs>
              <w:ind w:left="48"/>
              <w:jc w:val="center"/>
              <w:rPr>
                <w:rFonts w:ascii="Arial" w:hAnsi="Arial" w:cs="Arial"/>
                <w:b/>
              </w:rPr>
            </w:pPr>
          </w:p>
          <w:p w14:paraId="43B21371" w14:textId="4F5C6FB4" w:rsidR="00CE2134" w:rsidRPr="006F5AA4" w:rsidRDefault="007F5891" w:rsidP="006F5AA4">
            <w:pPr>
              <w:ind w:firstLine="284"/>
              <w:jc w:val="center"/>
              <w:rPr>
                <w:rFonts w:ascii="Arial" w:hAnsi="Arial" w:cs="Arial"/>
                <w:b/>
              </w:rPr>
            </w:pPr>
            <w:r w:rsidRPr="007F5891">
              <w:rPr>
                <w:rFonts w:ascii="Arial" w:hAnsi="Arial" w:cs="Arial"/>
                <w:b/>
              </w:rPr>
              <w:t>Lot 1</w:t>
            </w:r>
            <w:r>
              <w:rPr>
                <w:rFonts w:ascii="Arial" w:hAnsi="Arial" w:cs="Arial"/>
                <w:b/>
              </w:rPr>
              <w:t> </w:t>
            </w:r>
            <w:r w:rsidRPr="006F5AA4">
              <w:rPr>
                <w:rFonts w:ascii="Arial" w:hAnsi="Arial" w:cs="Arial"/>
                <w:b/>
              </w:rPr>
              <w:t xml:space="preserve">: </w:t>
            </w:r>
            <w:r w:rsidR="00CE2134" w:rsidRPr="006F5AA4">
              <w:rPr>
                <w:rFonts w:ascii="Arial" w:hAnsi="Arial" w:cs="Arial"/>
                <w:b/>
              </w:rPr>
              <w:t>Impression sur Machines offset de grand format (100 x 140 cm à 120 x 160 cm)</w:t>
            </w:r>
          </w:p>
          <w:p w14:paraId="21A0ACAC" w14:textId="77777777" w:rsidR="007F5891" w:rsidRPr="007F5891" w:rsidRDefault="007F5891" w:rsidP="00D03C06">
            <w:pPr>
              <w:tabs>
                <w:tab w:val="left" w:pos="48"/>
              </w:tabs>
              <w:ind w:left="48"/>
              <w:jc w:val="center"/>
              <w:rPr>
                <w:rFonts w:ascii="Arial" w:hAnsi="Arial" w:cs="Arial"/>
                <w:b/>
              </w:rPr>
            </w:pPr>
          </w:p>
          <w:p w14:paraId="2C0CF510" w14:textId="77777777" w:rsidR="007F5891" w:rsidRPr="007F5891" w:rsidRDefault="007F5891" w:rsidP="00D03C06">
            <w:pPr>
              <w:tabs>
                <w:tab w:val="left" w:pos="1513"/>
              </w:tabs>
              <w:jc w:val="center"/>
              <w:rPr>
                <w:rFonts w:ascii="Arial" w:hAnsi="Arial" w:cs="Arial"/>
              </w:rPr>
            </w:pPr>
          </w:p>
        </w:tc>
      </w:tr>
    </w:tbl>
    <w:p w14:paraId="22D55256" w14:textId="77777777" w:rsidR="007F5891" w:rsidRPr="007F5891" w:rsidRDefault="007F5891" w:rsidP="007F5891">
      <w:pPr>
        <w:rPr>
          <w:rFonts w:ascii="Arial" w:hAnsi="Arial" w:cs="Arial"/>
        </w:rPr>
      </w:pPr>
    </w:p>
    <w:p w14:paraId="6CC476F8" w14:textId="77777777" w:rsidR="007F5891" w:rsidRPr="007F5891" w:rsidRDefault="007F5891" w:rsidP="007F5891">
      <w:pPr>
        <w:rPr>
          <w:rFonts w:ascii="Arial" w:hAnsi="Arial" w:cs="Arial"/>
        </w:rPr>
      </w:pPr>
    </w:p>
    <w:tbl>
      <w:tblPr>
        <w:tblW w:w="8982" w:type="dxa"/>
        <w:jc w:val="center"/>
        <w:tblLayout w:type="fixed"/>
        <w:tblCellMar>
          <w:left w:w="80" w:type="dxa"/>
          <w:right w:w="80" w:type="dxa"/>
        </w:tblCellMar>
        <w:tblLook w:val="0000" w:firstRow="0" w:lastRow="0" w:firstColumn="0" w:lastColumn="0" w:noHBand="0" w:noVBand="0"/>
      </w:tblPr>
      <w:tblGrid>
        <w:gridCol w:w="8982"/>
      </w:tblGrid>
      <w:tr w:rsidR="007F5891" w:rsidRPr="007F5891" w14:paraId="0AE1BF76" w14:textId="77777777" w:rsidTr="00D03C06">
        <w:trPr>
          <w:jc w:val="center"/>
        </w:trPr>
        <w:tc>
          <w:tcPr>
            <w:tcW w:w="8982" w:type="dxa"/>
            <w:tcBorders>
              <w:top w:val="single" w:sz="6" w:space="0" w:color="auto"/>
              <w:left w:val="single" w:sz="6" w:space="0" w:color="auto"/>
              <w:bottom w:val="single" w:sz="6" w:space="0" w:color="auto"/>
              <w:right w:val="single" w:sz="6" w:space="0" w:color="auto"/>
            </w:tcBorders>
          </w:tcPr>
          <w:p w14:paraId="4814FE1B" w14:textId="77777777" w:rsidR="007F5891" w:rsidRPr="007F5891" w:rsidRDefault="007F5891" w:rsidP="00D03C06">
            <w:pPr>
              <w:tabs>
                <w:tab w:val="left" w:pos="1513"/>
              </w:tabs>
              <w:ind w:right="-29"/>
              <w:jc w:val="center"/>
              <w:rPr>
                <w:rFonts w:ascii="Arial" w:hAnsi="Arial" w:cs="Arial"/>
              </w:rPr>
            </w:pPr>
          </w:p>
          <w:p w14:paraId="68652EF1" w14:textId="6E56A0F7" w:rsidR="007F5891" w:rsidRPr="007F5891" w:rsidRDefault="007F5891" w:rsidP="00D03C06">
            <w:pPr>
              <w:tabs>
                <w:tab w:val="left" w:pos="1513"/>
              </w:tabs>
              <w:ind w:right="-29"/>
              <w:jc w:val="center"/>
              <w:rPr>
                <w:rFonts w:ascii="Arial" w:hAnsi="Arial" w:cs="Arial"/>
                <w:b/>
              </w:rPr>
            </w:pPr>
            <w:r w:rsidRPr="007F5891">
              <w:rPr>
                <w:rFonts w:ascii="Arial" w:hAnsi="Arial" w:cs="Arial"/>
                <w:b/>
              </w:rPr>
              <w:t>Acte d’engagement valant cahier des clauses</w:t>
            </w:r>
            <w:r w:rsidR="0079044D">
              <w:rPr>
                <w:rFonts w:ascii="Arial" w:hAnsi="Arial" w:cs="Arial"/>
                <w:b/>
              </w:rPr>
              <w:t xml:space="preserve"> administratives</w:t>
            </w:r>
            <w:r w:rsidRPr="007F5891">
              <w:rPr>
                <w:rFonts w:ascii="Arial" w:hAnsi="Arial" w:cs="Arial"/>
                <w:b/>
              </w:rPr>
              <w:t xml:space="preserve"> particulières (CC</w:t>
            </w:r>
            <w:r w:rsidR="0079044D">
              <w:rPr>
                <w:rFonts w:ascii="Arial" w:hAnsi="Arial" w:cs="Arial"/>
                <w:b/>
              </w:rPr>
              <w:t>A</w:t>
            </w:r>
            <w:r w:rsidRPr="007F5891">
              <w:rPr>
                <w:rFonts w:ascii="Arial" w:hAnsi="Arial" w:cs="Arial"/>
                <w:b/>
              </w:rPr>
              <w:t>P</w:t>
            </w:r>
            <w:r w:rsidR="0079044D">
              <w:rPr>
                <w:rFonts w:ascii="Arial" w:hAnsi="Arial" w:cs="Arial"/>
                <w:b/>
              </w:rPr>
              <w:t>-AE</w:t>
            </w:r>
            <w:r w:rsidRPr="007F5891">
              <w:rPr>
                <w:rFonts w:ascii="Arial" w:hAnsi="Arial" w:cs="Arial"/>
                <w:b/>
              </w:rPr>
              <w:t>)</w:t>
            </w:r>
          </w:p>
          <w:p w14:paraId="0CC6CB4A" w14:textId="77777777" w:rsidR="007F5891" w:rsidRPr="007F5891" w:rsidRDefault="007F5891" w:rsidP="00D03C06">
            <w:pPr>
              <w:ind w:right="-29"/>
              <w:jc w:val="center"/>
              <w:rPr>
                <w:rFonts w:ascii="Arial" w:hAnsi="Arial" w:cs="Arial"/>
                <w:b/>
              </w:rPr>
            </w:pPr>
          </w:p>
          <w:p w14:paraId="41719366" w14:textId="77777777" w:rsidR="007F5891" w:rsidRPr="007F5891" w:rsidRDefault="007F5891" w:rsidP="00D03C06">
            <w:pPr>
              <w:tabs>
                <w:tab w:val="left" w:pos="48"/>
              </w:tabs>
              <w:ind w:left="48"/>
              <w:jc w:val="center"/>
              <w:rPr>
                <w:rFonts w:ascii="Arial" w:hAnsi="Arial" w:cs="Arial"/>
                <w:b/>
              </w:rPr>
            </w:pPr>
            <w:r w:rsidRPr="007F5891">
              <w:rPr>
                <w:rFonts w:ascii="Arial" w:hAnsi="Arial" w:cs="Arial"/>
                <w:b/>
              </w:rPr>
              <w:t>Marché passé selon la procédure de l’appel d’offres ouvert en application des articles L.2124-2 et R.2124-2, R.2161-2 à R.2161-5 du Code de la commande publique</w:t>
            </w:r>
          </w:p>
          <w:p w14:paraId="3D308EC4" w14:textId="77777777" w:rsidR="007F5891" w:rsidRPr="007F5891" w:rsidRDefault="007F5891" w:rsidP="00D03C06">
            <w:pPr>
              <w:tabs>
                <w:tab w:val="left" w:pos="0"/>
                <w:tab w:val="left" w:pos="48"/>
                <w:tab w:val="left" w:pos="3819"/>
              </w:tabs>
              <w:rPr>
                <w:rFonts w:ascii="Arial" w:hAnsi="Arial" w:cs="Arial"/>
              </w:rPr>
            </w:pPr>
          </w:p>
        </w:tc>
      </w:tr>
    </w:tbl>
    <w:p w14:paraId="0B1D5F9C" w14:textId="77777777" w:rsidR="007F5891" w:rsidRDefault="007F5891" w:rsidP="007F5891">
      <w:pPr>
        <w:jc w:val="center"/>
        <w:rPr>
          <w:rFonts w:ascii="Arial" w:hAnsi="Arial" w:cs="Arial"/>
          <w:b/>
        </w:rPr>
      </w:pPr>
    </w:p>
    <w:p w14:paraId="68730DC7" w14:textId="77777777" w:rsidR="00A45C6C" w:rsidRDefault="00A45C6C" w:rsidP="007F5891">
      <w:pPr>
        <w:jc w:val="center"/>
        <w:rPr>
          <w:rFonts w:ascii="Arial" w:hAnsi="Arial" w:cs="Arial"/>
          <w:b/>
        </w:rPr>
      </w:pPr>
    </w:p>
    <w:p w14:paraId="77DA1A8F" w14:textId="77777777" w:rsidR="00A45C6C" w:rsidRPr="00A45C6C" w:rsidRDefault="00A45C6C" w:rsidP="007F5891">
      <w:pPr>
        <w:jc w:val="center"/>
        <w:rPr>
          <w:rFonts w:ascii="Arial" w:hAnsi="Arial" w:cs="Arial"/>
          <w:sz w:val="22"/>
        </w:rPr>
      </w:pPr>
    </w:p>
    <w:p w14:paraId="00E99CD9" w14:textId="6096F7DD" w:rsidR="007F5891" w:rsidRPr="00A45C6C" w:rsidRDefault="007F5891" w:rsidP="007F5891">
      <w:pPr>
        <w:jc w:val="center"/>
        <w:rPr>
          <w:rFonts w:ascii="Arial" w:hAnsi="Arial" w:cs="Arial"/>
          <w:b/>
          <w:sz w:val="22"/>
        </w:rPr>
      </w:pPr>
      <w:r w:rsidRPr="00A45C6C">
        <w:rPr>
          <w:rFonts w:ascii="Arial" w:hAnsi="Arial" w:cs="Arial"/>
          <w:b/>
          <w:sz w:val="22"/>
        </w:rPr>
        <w:t xml:space="preserve">Mois M0 = </w:t>
      </w:r>
      <w:r w:rsidR="00A45C6C">
        <w:rPr>
          <w:rFonts w:ascii="Arial" w:hAnsi="Arial" w:cs="Arial"/>
          <w:b/>
          <w:sz w:val="22"/>
        </w:rPr>
        <w:t>Décembre 2025</w:t>
      </w:r>
    </w:p>
    <w:p w14:paraId="1D32D4A6" w14:textId="77777777" w:rsidR="007F5891" w:rsidRDefault="007F5891" w:rsidP="003D5790">
      <w:pPr>
        <w:tabs>
          <w:tab w:val="center" w:pos="4819"/>
        </w:tabs>
        <w:jc w:val="center"/>
        <w:rPr>
          <w:rFonts w:ascii="Tms Rmn" w:hAnsi="Tms Rmn"/>
          <w:sz w:val="20"/>
          <w:szCs w:val="20"/>
          <w:lang w:val="en-US"/>
        </w:rPr>
      </w:pPr>
    </w:p>
    <w:p w14:paraId="4214B767" w14:textId="77777777" w:rsidR="007F5891" w:rsidRDefault="007F5891" w:rsidP="003D5790">
      <w:pPr>
        <w:tabs>
          <w:tab w:val="center" w:pos="4819"/>
        </w:tabs>
        <w:jc w:val="center"/>
        <w:rPr>
          <w:rFonts w:ascii="Tms Rmn" w:hAnsi="Tms Rmn"/>
          <w:sz w:val="20"/>
          <w:szCs w:val="20"/>
          <w:lang w:val="en-US"/>
        </w:rPr>
      </w:pPr>
    </w:p>
    <w:p w14:paraId="2FCCBA41" w14:textId="77777777" w:rsidR="003D5790" w:rsidRPr="00205BEC" w:rsidRDefault="003D5790" w:rsidP="003D5790">
      <w:pPr>
        <w:tabs>
          <w:tab w:val="center" w:pos="4819"/>
        </w:tabs>
        <w:jc w:val="center"/>
        <w:rPr>
          <w:rFonts w:ascii="Courier New" w:hAnsi="Courier New" w:cs="Courier New"/>
          <w:b/>
          <w:color w:val="3366FF"/>
          <w:sz w:val="20"/>
          <w:szCs w:val="20"/>
          <w:lang w:val="en-US"/>
        </w:rPr>
      </w:pPr>
      <w:r w:rsidRPr="00205BEC">
        <w:rPr>
          <w:rFonts w:ascii="Tms Rmn" w:hAnsi="Tms Rmn"/>
          <w:sz w:val="20"/>
          <w:szCs w:val="20"/>
          <w:lang w:val="en-US"/>
        </w:rPr>
        <w:br w:type="page"/>
      </w:r>
    </w:p>
    <w:p w14:paraId="5C122AE0" w14:textId="77777777" w:rsidR="007D315C" w:rsidRPr="00205BEC" w:rsidRDefault="007D315C">
      <w:pPr>
        <w:pStyle w:val="Titre6"/>
        <w:jc w:val="left"/>
        <w:rPr>
          <w:rFonts w:ascii="Verdana" w:hAnsi="Verdana"/>
          <w:lang w:val="en-US"/>
        </w:rPr>
      </w:pPr>
    </w:p>
    <w:p w14:paraId="4003B65B" w14:textId="77777777" w:rsidR="007D315C" w:rsidRPr="0088418A" w:rsidRDefault="007D315C">
      <w:pPr>
        <w:pStyle w:val="Titre6"/>
        <w:ind w:left="-180"/>
        <w:rPr>
          <w:szCs w:val="20"/>
          <w:lang w:val="en-US"/>
        </w:rPr>
      </w:pPr>
      <w:r w:rsidRPr="0088418A">
        <w:rPr>
          <w:szCs w:val="20"/>
          <w:lang w:val="en-US"/>
        </w:rPr>
        <w:t>S O M M A I R E</w:t>
      </w:r>
    </w:p>
    <w:p w14:paraId="697798DF" w14:textId="77777777" w:rsidR="007D315C" w:rsidRPr="0088418A" w:rsidRDefault="007D315C">
      <w:pPr>
        <w:ind w:left="-180" w:right="-453"/>
        <w:jc w:val="center"/>
        <w:rPr>
          <w:rFonts w:ascii="Arial" w:hAnsi="Arial" w:cs="Arial"/>
          <w:b/>
          <w:bCs/>
          <w:sz w:val="20"/>
          <w:szCs w:val="20"/>
          <w:lang w:val="en-US"/>
        </w:rPr>
      </w:pPr>
    </w:p>
    <w:p w14:paraId="2C309EB8" w14:textId="77777777" w:rsidR="007D315C" w:rsidRPr="0088418A" w:rsidRDefault="007D315C">
      <w:pPr>
        <w:ind w:left="-180" w:right="-453"/>
        <w:jc w:val="center"/>
        <w:rPr>
          <w:rFonts w:ascii="Arial" w:hAnsi="Arial" w:cs="Arial"/>
          <w:b/>
          <w:bCs/>
          <w:sz w:val="20"/>
          <w:szCs w:val="20"/>
          <w:lang w:val="en-US"/>
        </w:rPr>
      </w:pPr>
    </w:p>
    <w:p w14:paraId="6045CE69" w14:textId="77777777" w:rsidR="00E530E0" w:rsidRPr="0088418A" w:rsidRDefault="007D315C">
      <w:pPr>
        <w:pStyle w:val="TM1"/>
        <w:tabs>
          <w:tab w:val="right" w:leader="dot" w:pos="9372"/>
        </w:tabs>
        <w:rPr>
          <w:rFonts w:ascii="Arial" w:hAnsi="Arial" w:cs="Arial"/>
          <w:b w:val="0"/>
          <w:bCs w:val="0"/>
          <w:caps w:val="0"/>
          <w:noProof/>
          <w:sz w:val="22"/>
          <w:szCs w:val="22"/>
        </w:rPr>
      </w:pPr>
      <w:r w:rsidRPr="0088418A">
        <w:rPr>
          <w:rFonts w:ascii="Arial" w:hAnsi="Arial" w:cs="Arial"/>
          <w:b w:val="0"/>
          <w:bCs w:val="0"/>
          <w:caps w:val="0"/>
          <w:lang w:val="en-GB"/>
        </w:rPr>
        <w:fldChar w:fldCharType="begin"/>
      </w:r>
      <w:r w:rsidRPr="0088418A">
        <w:rPr>
          <w:rFonts w:ascii="Arial" w:hAnsi="Arial" w:cs="Arial"/>
          <w:b w:val="0"/>
          <w:bCs w:val="0"/>
          <w:caps w:val="0"/>
          <w:lang w:val="en-GB"/>
        </w:rPr>
        <w:instrText xml:space="preserve"> TOC \o "1-2" \h \z \u </w:instrText>
      </w:r>
      <w:r w:rsidRPr="0088418A">
        <w:rPr>
          <w:rFonts w:ascii="Arial" w:hAnsi="Arial" w:cs="Arial"/>
          <w:b w:val="0"/>
          <w:bCs w:val="0"/>
          <w:caps w:val="0"/>
          <w:lang w:val="en-GB"/>
        </w:rPr>
        <w:fldChar w:fldCharType="separate"/>
      </w:r>
      <w:hyperlink w:anchor="_Toc210205106" w:history="1">
        <w:r w:rsidR="00E530E0" w:rsidRPr="0088418A">
          <w:rPr>
            <w:rStyle w:val="Lienhypertexte"/>
            <w:rFonts w:ascii="Arial" w:hAnsi="Arial" w:cs="Arial"/>
            <w:noProof/>
          </w:rPr>
          <w:t>TITRE 1 – DISPOSITIONS RELATIVES A L’ACCORD-CADRE</w:t>
        </w:r>
        <w:r w:rsidR="00E530E0" w:rsidRPr="0088418A">
          <w:rPr>
            <w:rFonts w:ascii="Arial" w:hAnsi="Arial" w:cs="Arial"/>
            <w:noProof/>
            <w:webHidden/>
          </w:rPr>
          <w:tab/>
        </w:r>
        <w:r w:rsidR="00E530E0" w:rsidRPr="0088418A">
          <w:rPr>
            <w:rFonts w:ascii="Arial" w:hAnsi="Arial" w:cs="Arial"/>
            <w:noProof/>
            <w:webHidden/>
          </w:rPr>
          <w:fldChar w:fldCharType="begin"/>
        </w:r>
        <w:r w:rsidR="00E530E0" w:rsidRPr="0088418A">
          <w:rPr>
            <w:rFonts w:ascii="Arial" w:hAnsi="Arial" w:cs="Arial"/>
            <w:noProof/>
            <w:webHidden/>
          </w:rPr>
          <w:instrText xml:space="preserve"> PAGEREF _Toc210205106 \h </w:instrText>
        </w:r>
        <w:r w:rsidR="00E530E0" w:rsidRPr="0088418A">
          <w:rPr>
            <w:rFonts w:ascii="Arial" w:hAnsi="Arial" w:cs="Arial"/>
            <w:noProof/>
            <w:webHidden/>
          </w:rPr>
        </w:r>
        <w:r w:rsidR="00E530E0" w:rsidRPr="0088418A">
          <w:rPr>
            <w:rFonts w:ascii="Arial" w:hAnsi="Arial" w:cs="Arial"/>
            <w:noProof/>
            <w:webHidden/>
          </w:rPr>
          <w:fldChar w:fldCharType="separate"/>
        </w:r>
        <w:r w:rsidR="00E530E0" w:rsidRPr="0088418A">
          <w:rPr>
            <w:rFonts w:ascii="Arial" w:hAnsi="Arial" w:cs="Arial"/>
            <w:noProof/>
            <w:webHidden/>
          </w:rPr>
          <w:t>7</w:t>
        </w:r>
        <w:r w:rsidR="00E530E0" w:rsidRPr="0088418A">
          <w:rPr>
            <w:rFonts w:ascii="Arial" w:hAnsi="Arial" w:cs="Arial"/>
            <w:noProof/>
            <w:webHidden/>
          </w:rPr>
          <w:fldChar w:fldCharType="end"/>
        </w:r>
      </w:hyperlink>
    </w:p>
    <w:p w14:paraId="710C7C9D" w14:textId="77777777" w:rsidR="00E530E0" w:rsidRPr="0088418A" w:rsidRDefault="00E530E0">
      <w:pPr>
        <w:pStyle w:val="TM2"/>
        <w:tabs>
          <w:tab w:val="right" w:leader="dot" w:pos="9372"/>
        </w:tabs>
        <w:rPr>
          <w:rFonts w:ascii="Arial" w:hAnsi="Arial" w:cs="Arial"/>
          <w:smallCaps w:val="0"/>
          <w:noProof/>
          <w:sz w:val="22"/>
          <w:szCs w:val="22"/>
        </w:rPr>
      </w:pPr>
      <w:hyperlink w:anchor="_Toc210205107" w:history="1">
        <w:r w:rsidRPr="0088418A">
          <w:rPr>
            <w:rStyle w:val="Lienhypertexte"/>
            <w:rFonts w:ascii="Arial" w:hAnsi="Arial" w:cs="Arial"/>
            <w:noProof/>
          </w:rPr>
          <w:t>ARTICLE 1.1 - OBJET DE L’ACCORD-CADRE ET DES MARCHES CONCLUS SUR LA BASE DU PRESENT ACCORD-CADRE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_Toc210205107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7</w:t>
        </w:r>
        <w:r w:rsidRPr="0088418A">
          <w:rPr>
            <w:rFonts w:ascii="Arial" w:hAnsi="Arial" w:cs="Arial"/>
            <w:noProof/>
            <w:webHidden/>
          </w:rPr>
          <w:fldChar w:fldCharType="end"/>
        </w:r>
      </w:hyperlink>
    </w:p>
    <w:p w14:paraId="07159783" w14:textId="77777777" w:rsidR="00E530E0" w:rsidRPr="0088418A" w:rsidRDefault="00E530E0">
      <w:pPr>
        <w:pStyle w:val="TM2"/>
        <w:tabs>
          <w:tab w:val="right" w:leader="dot" w:pos="9372"/>
        </w:tabs>
        <w:rPr>
          <w:rFonts w:ascii="Arial" w:hAnsi="Arial" w:cs="Arial"/>
          <w:smallCaps w:val="0"/>
          <w:noProof/>
          <w:sz w:val="22"/>
          <w:szCs w:val="22"/>
        </w:rPr>
      </w:pPr>
      <w:hyperlink w:anchor="_Toc210205108" w:history="1">
        <w:r w:rsidRPr="0088418A">
          <w:rPr>
            <w:rStyle w:val="Lienhypertexte"/>
            <w:rFonts w:ascii="Arial" w:hAnsi="Arial" w:cs="Arial"/>
            <w:noProof/>
          </w:rPr>
          <w:t>ARTICLE 1.2 - ALLOTISSEMENT DE L’ACCORD-CADRE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_Toc210205108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7</w:t>
        </w:r>
        <w:r w:rsidRPr="0088418A">
          <w:rPr>
            <w:rFonts w:ascii="Arial" w:hAnsi="Arial" w:cs="Arial"/>
            <w:noProof/>
            <w:webHidden/>
          </w:rPr>
          <w:fldChar w:fldCharType="end"/>
        </w:r>
      </w:hyperlink>
    </w:p>
    <w:p w14:paraId="62623575" w14:textId="77777777" w:rsidR="00E530E0" w:rsidRPr="0088418A" w:rsidRDefault="00E530E0">
      <w:pPr>
        <w:pStyle w:val="TM2"/>
        <w:tabs>
          <w:tab w:val="right" w:leader="dot" w:pos="9372"/>
        </w:tabs>
        <w:rPr>
          <w:rFonts w:ascii="Arial" w:hAnsi="Arial" w:cs="Arial"/>
          <w:smallCaps w:val="0"/>
          <w:noProof/>
          <w:sz w:val="22"/>
          <w:szCs w:val="22"/>
        </w:rPr>
      </w:pPr>
      <w:hyperlink w:anchor="_Toc210205109" w:history="1">
        <w:r w:rsidRPr="0088418A">
          <w:rPr>
            <w:rStyle w:val="Lienhypertexte"/>
            <w:rFonts w:ascii="Arial" w:hAnsi="Arial" w:cs="Arial"/>
            <w:noProof/>
          </w:rPr>
          <w:t>ARTICLE 1.3 – PRESTATIONS EXCLUES DE L’ACCORD-CADRE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_Toc210205109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8</w:t>
        </w:r>
        <w:r w:rsidRPr="0088418A">
          <w:rPr>
            <w:rFonts w:ascii="Arial" w:hAnsi="Arial" w:cs="Arial"/>
            <w:noProof/>
            <w:webHidden/>
          </w:rPr>
          <w:fldChar w:fldCharType="end"/>
        </w:r>
      </w:hyperlink>
    </w:p>
    <w:p w14:paraId="6CA9C489" w14:textId="77777777" w:rsidR="00E530E0" w:rsidRPr="0088418A" w:rsidRDefault="00E530E0">
      <w:pPr>
        <w:pStyle w:val="TM2"/>
        <w:tabs>
          <w:tab w:val="right" w:leader="dot" w:pos="9372"/>
        </w:tabs>
        <w:rPr>
          <w:rFonts w:ascii="Arial" w:hAnsi="Arial" w:cs="Arial"/>
          <w:smallCaps w:val="0"/>
          <w:noProof/>
          <w:sz w:val="22"/>
          <w:szCs w:val="22"/>
        </w:rPr>
      </w:pPr>
      <w:hyperlink w:anchor="_Toc210205110" w:history="1">
        <w:r w:rsidRPr="0088418A">
          <w:rPr>
            <w:rStyle w:val="Lienhypertexte"/>
            <w:rFonts w:ascii="Arial" w:hAnsi="Arial" w:cs="Arial"/>
            <w:noProof/>
          </w:rPr>
          <w:t>ARTICLE 1.4 - FORME DE L’ACCORD-CADRE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_Toc210205110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8</w:t>
        </w:r>
        <w:r w:rsidRPr="0088418A">
          <w:rPr>
            <w:rFonts w:ascii="Arial" w:hAnsi="Arial" w:cs="Arial"/>
            <w:noProof/>
            <w:webHidden/>
          </w:rPr>
          <w:fldChar w:fldCharType="end"/>
        </w:r>
      </w:hyperlink>
    </w:p>
    <w:p w14:paraId="47E59F59" w14:textId="77777777" w:rsidR="00E530E0" w:rsidRPr="0088418A" w:rsidRDefault="00E530E0">
      <w:pPr>
        <w:pStyle w:val="TM2"/>
        <w:tabs>
          <w:tab w:val="right" w:leader="dot" w:pos="9372"/>
        </w:tabs>
        <w:rPr>
          <w:rFonts w:ascii="Arial" w:hAnsi="Arial" w:cs="Arial"/>
          <w:smallCaps w:val="0"/>
          <w:noProof/>
          <w:sz w:val="22"/>
          <w:szCs w:val="22"/>
        </w:rPr>
      </w:pPr>
      <w:hyperlink w:anchor="_Toc210205111" w:history="1">
        <w:r w:rsidRPr="0088418A">
          <w:rPr>
            <w:rStyle w:val="Lienhypertexte"/>
            <w:rFonts w:ascii="Arial" w:hAnsi="Arial" w:cs="Arial"/>
            <w:noProof/>
          </w:rPr>
          <w:t>ARTICLE 1.5 - TERMES NON COUVERTS PAR L’ACCORD-CADRE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_Toc210205111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9</w:t>
        </w:r>
        <w:r w:rsidRPr="0088418A">
          <w:rPr>
            <w:rFonts w:ascii="Arial" w:hAnsi="Arial" w:cs="Arial"/>
            <w:noProof/>
            <w:webHidden/>
          </w:rPr>
          <w:fldChar w:fldCharType="end"/>
        </w:r>
      </w:hyperlink>
    </w:p>
    <w:p w14:paraId="4F1F029B" w14:textId="77777777" w:rsidR="00E530E0" w:rsidRPr="0088418A" w:rsidRDefault="00E530E0">
      <w:pPr>
        <w:pStyle w:val="TM2"/>
        <w:tabs>
          <w:tab w:val="right" w:leader="dot" w:pos="9372"/>
        </w:tabs>
        <w:rPr>
          <w:rFonts w:ascii="Arial" w:hAnsi="Arial" w:cs="Arial"/>
          <w:smallCaps w:val="0"/>
          <w:noProof/>
          <w:sz w:val="22"/>
          <w:szCs w:val="22"/>
        </w:rPr>
      </w:pPr>
      <w:hyperlink w:anchor="_Toc210205112" w:history="1">
        <w:r w:rsidRPr="0088418A">
          <w:rPr>
            <w:rStyle w:val="Lienhypertexte"/>
            <w:rFonts w:ascii="Arial" w:hAnsi="Arial" w:cs="Arial"/>
            <w:noProof/>
          </w:rPr>
          <w:t>ARTICLE 1.6 - PIECES CONSTITUTIVES DE  L’ACCORD-CADRE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_Toc210205112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9</w:t>
        </w:r>
        <w:r w:rsidRPr="0088418A">
          <w:rPr>
            <w:rFonts w:ascii="Arial" w:hAnsi="Arial" w:cs="Arial"/>
            <w:noProof/>
            <w:webHidden/>
          </w:rPr>
          <w:fldChar w:fldCharType="end"/>
        </w:r>
      </w:hyperlink>
    </w:p>
    <w:p w14:paraId="73B3D603" w14:textId="77777777" w:rsidR="00E530E0" w:rsidRPr="0088418A" w:rsidRDefault="00E530E0">
      <w:pPr>
        <w:pStyle w:val="TM2"/>
        <w:tabs>
          <w:tab w:val="right" w:leader="dot" w:pos="9372"/>
        </w:tabs>
        <w:rPr>
          <w:rFonts w:ascii="Arial" w:hAnsi="Arial" w:cs="Arial"/>
          <w:smallCaps w:val="0"/>
          <w:noProof/>
          <w:sz w:val="22"/>
          <w:szCs w:val="22"/>
        </w:rPr>
      </w:pPr>
      <w:hyperlink w:anchor="_Toc210205113" w:history="1">
        <w:r w:rsidRPr="0088418A">
          <w:rPr>
            <w:rStyle w:val="Lienhypertexte"/>
            <w:rFonts w:ascii="Arial" w:hAnsi="Arial" w:cs="Arial"/>
            <w:noProof/>
          </w:rPr>
          <w:t>ARTICLE 1.7 - DUREE ET DELAIS D’EXECUTION DE L’ACCORD-CADRE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_Toc210205113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10</w:t>
        </w:r>
        <w:r w:rsidRPr="0088418A">
          <w:rPr>
            <w:rFonts w:ascii="Arial" w:hAnsi="Arial" w:cs="Arial"/>
            <w:noProof/>
            <w:webHidden/>
          </w:rPr>
          <w:fldChar w:fldCharType="end"/>
        </w:r>
      </w:hyperlink>
    </w:p>
    <w:p w14:paraId="55262BE5" w14:textId="77777777" w:rsidR="00E530E0" w:rsidRPr="0088418A" w:rsidRDefault="00E530E0">
      <w:pPr>
        <w:pStyle w:val="TM2"/>
        <w:tabs>
          <w:tab w:val="right" w:leader="dot" w:pos="9372"/>
        </w:tabs>
        <w:rPr>
          <w:rFonts w:ascii="Arial" w:hAnsi="Arial" w:cs="Arial"/>
          <w:smallCaps w:val="0"/>
          <w:noProof/>
          <w:sz w:val="22"/>
          <w:szCs w:val="22"/>
        </w:rPr>
      </w:pPr>
      <w:hyperlink w:anchor="_Toc210205114" w:history="1">
        <w:r w:rsidRPr="0088418A">
          <w:rPr>
            <w:rStyle w:val="Lienhypertexte"/>
            <w:rFonts w:ascii="Arial" w:hAnsi="Arial" w:cs="Arial"/>
            <w:noProof/>
          </w:rPr>
          <w:t>ARTICLE 1.8 - CONSIDERATIONS ENVIRONNEMENTALES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_Toc210205114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10</w:t>
        </w:r>
        <w:r w:rsidRPr="0088418A">
          <w:rPr>
            <w:rFonts w:ascii="Arial" w:hAnsi="Arial" w:cs="Arial"/>
            <w:noProof/>
            <w:webHidden/>
          </w:rPr>
          <w:fldChar w:fldCharType="end"/>
        </w:r>
      </w:hyperlink>
    </w:p>
    <w:p w14:paraId="346EE54E" w14:textId="77777777" w:rsidR="00E530E0" w:rsidRPr="0088418A" w:rsidRDefault="00E530E0">
      <w:pPr>
        <w:pStyle w:val="TM1"/>
        <w:tabs>
          <w:tab w:val="right" w:leader="dot" w:pos="9372"/>
        </w:tabs>
        <w:rPr>
          <w:rFonts w:ascii="Arial" w:hAnsi="Arial" w:cs="Arial"/>
          <w:b w:val="0"/>
          <w:bCs w:val="0"/>
          <w:caps w:val="0"/>
          <w:noProof/>
          <w:sz w:val="22"/>
          <w:szCs w:val="22"/>
        </w:rPr>
      </w:pPr>
      <w:hyperlink w:anchor="_Toc210205115" w:history="1">
        <w:r w:rsidRPr="0088418A">
          <w:rPr>
            <w:rStyle w:val="Lienhypertexte"/>
            <w:rFonts w:ascii="Arial" w:hAnsi="Arial" w:cs="Arial"/>
            <w:noProof/>
          </w:rPr>
          <w:t>TITRE 2 – MODALITES DE PASSATION DES MARCHES CONCLUS SUR LE FONDEMENT DE L’ACCORD-CADRE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_Toc210205115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12</w:t>
        </w:r>
        <w:r w:rsidRPr="0088418A">
          <w:rPr>
            <w:rFonts w:ascii="Arial" w:hAnsi="Arial" w:cs="Arial"/>
            <w:noProof/>
            <w:webHidden/>
          </w:rPr>
          <w:fldChar w:fldCharType="end"/>
        </w:r>
      </w:hyperlink>
    </w:p>
    <w:p w14:paraId="1D5FB782" w14:textId="77777777" w:rsidR="00E530E0" w:rsidRPr="0088418A" w:rsidRDefault="00E530E0">
      <w:pPr>
        <w:pStyle w:val="TM2"/>
        <w:tabs>
          <w:tab w:val="right" w:leader="dot" w:pos="9372"/>
        </w:tabs>
        <w:rPr>
          <w:rFonts w:ascii="Arial" w:hAnsi="Arial" w:cs="Arial"/>
          <w:smallCaps w:val="0"/>
          <w:noProof/>
          <w:sz w:val="22"/>
          <w:szCs w:val="22"/>
        </w:rPr>
      </w:pPr>
      <w:hyperlink w:anchor="_Toc210205116" w:history="1">
        <w:r w:rsidRPr="0088418A">
          <w:rPr>
            <w:rStyle w:val="Lienhypertexte"/>
            <w:rFonts w:ascii="Arial" w:hAnsi="Arial" w:cs="Arial"/>
            <w:noProof/>
          </w:rPr>
          <w:t>ARTICLE 2.1 - DISPOSITIONS GENERALES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_Toc210205116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12</w:t>
        </w:r>
        <w:r w:rsidRPr="0088418A">
          <w:rPr>
            <w:rFonts w:ascii="Arial" w:hAnsi="Arial" w:cs="Arial"/>
            <w:noProof/>
            <w:webHidden/>
          </w:rPr>
          <w:fldChar w:fldCharType="end"/>
        </w:r>
      </w:hyperlink>
    </w:p>
    <w:p w14:paraId="7C0FA55A" w14:textId="77777777" w:rsidR="00E530E0" w:rsidRPr="0088418A" w:rsidRDefault="00E530E0">
      <w:pPr>
        <w:pStyle w:val="TM2"/>
        <w:tabs>
          <w:tab w:val="right" w:leader="dot" w:pos="9372"/>
        </w:tabs>
        <w:rPr>
          <w:rFonts w:ascii="Arial" w:hAnsi="Arial" w:cs="Arial"/>
          <w:smallCaps w:val="0"/>
          <w:noProof/>
          <w:sz w:val="22"/>
          <w:szCs w:val="22"/>
        </w:rPr>
      </w:pPr>
      <w:hyperlink w:anchor="_Toc210205117" w:history="1">
        <w:r w:rsidRPr="0088418A">
          <w:rPr>
            <w:rStyle w:val="Lienhypertexte"/>
            <w:rFonts w:ascii="Arial" w:hAnsi="Arial" w:cs="Arial"/>
            <w:noProof/>
          </w:rPr>
          <w:t>ARTICLE 2.2 - DUREE ET DELAIS D’EXECUTION DES MARCHES SUBSEQUENTS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_Toc210205117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12</w:t>
        </w:r>
        <w:r w:rsidRPr="0088418A">
          <w:rPr>
            <w:rFonts w:ascii="Arial" w:hAnsi="Arial" w:cs="Arial"/>
            <w:noProof/>
            <w:webHidden/>
          </w:rPr>
          <w:fldChar w:fldCharType="end"/>
        </w:r>
      </w:hyperlink>
    </w:p>
    <w:p w14:paraId="7F47778F" w14:textId="77777777" w:rsidR="00E530E0" w:rsidRPr="0088418A" w:rsidRDefault="00E530E0">
      <w:pPr>
        <w:pStyle w:val="TM2"/>
        <w:tabs>
          <w:tab w:val="right" w:leader="dot" w:pos="9372"/>
        </w:tabs>
        <w:rPr>
          <w:rFonts w:ascii="Arial" w:hAnsi="Arial" w:cs="Arial"/>
          <w:smallCaps w:val="0"/>
          <w:noProof/>
          <w:sz w:val="22"/>
          <w:szCs w:val="22"/>
        </w:rPr>
      </w:pPr>
      <w:hyperlink w:anchor="_Toc210205118" w:history="1">
        <w:r w:rsidRPr="0088418A">
          <w:rPr>
            <w:rStyle w:val="Lienhypertexte"/>
            <w:rFonts w:ascii="Arial" w:hAnsi="Arial" w:cs="Arial"/>
            <w:noProof/>
          </w:rPr>
          <w:t>ARTICLE 2.3 - MODALITES DE CONSULTATION DES TITULAIRES DE L’ACCORD-CADRE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_Toc210205118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12</w:t>
        </w:r>
        <w:r w:rsidRPr="0088418A">
          <w:rPr>
            <w:rFonts w:ascii="Arial" w:hAnsi="Arial" w:cs="Arial"/>
            <w:noProof/>
            <w:webHidden/>
          </w:rPr>
          <w:fldChar w:fldCharType="end"/>
        </w:r>
      </w:hyperlink>
    </w:p>
    <w:p w14:paraId="73C2B18A" w14:textId="77777777" w:rsidR="00E530E0" w:rsidRPr="0088418A" w:rsidRDefault="00E530E0">
      <w:pPr>
        <w:pStyle w:val="TM2"/>
        <w:tabs>
          <w:tab w:val="right" w:leader="dot" w:pos="9372"/>
        </w:tabs>
        <w:rPr>
          <w:rFonts w:ascii="Arial" w:hAnsi="Arial" w:cs="Arial"/>
          <w:smallCaps w:val="0"/>
          <w:noProof/>
          <w:sz w:val="22"/>
          <w:szCs w:val="22"/>
        </w:rPr>
      </w:pPr>
      <w:hyperlink w:anchor="_Toc210205119" w:history="1">
        <w:r w:rsidRPr="0088418A">
          <w:rPr>
            <w:rStyle w:val="Lienhypertexte"/>
            <w:rFonts w:ascii="Arial" w:hAnsi="Arial" w:cs="Arial"/>
            <w:noProof/>
          </w:rPr>
          <w:t>ARTICLE 2.4 - ATTRIBUTION DES MARCHES CONCLUS SUR LE FONDEMENT DE L’ACCORD-CADRE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_Toc210205119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15</w:t>
        </w:r>
        <w:r w:rsidRPr="0088418A">
          <w:rPr>
            <w:rFonts w:ascii="Arial" w:hAnsi="Arial" w:cs="Arial"/>
            <w:noProof/>
            <w:webHidden/>
          </w:rPr>
          <w:fldChar w:fldCharType="end"/>
        </w:r>
      </w:hyperlink>
    </w:p>
    <w:p w14:paraId="0F22006F" w14:textId="77777777" w:rsidR="00E530E0" w:rsidRPr="0088418A" w:rsidRDefault="00E530E0">
      <w:pPr>
        <w:pStyle w:val="TM1"/>
        <w:tabs>
          <w:tab w:val="right" w:leader="dot" w:pos="9372"/>
        </w:tabs>
        <w:rPr>
          <w:rFonts w:ascii="Arial" w:hAnsi="Arial" w:cs="Arial"/>
          <w:b w:val="0"/>
          <w:bCs w:val="0"/>
          <w:caps w:val="0"/>
          <w:noProof/>
          <w:sz w:val="22"/>
          <w:szCs w:val="22"/>
        </w:rPr>
      </w:pPr>
      <w:hyperlink w:anchor="_Toc210205120" w:history="1">
        <w:r w:rsidRPr="0088418A">
          <w:rPr>
            <w:rStyle w:val="Lienhypertexte"/>
            <w:rFonts w:ascii="Arial" w:hAnsi="Arial" w:cs="Arial"/>
            <w:noProof/>
          </w:rPr>
          <w:t>TITRE 3 – MODALITES D’EXECUTION, DE FINANCEMENT ET DE SURETE DE L’ACCORD-CADRE ET DES MARCHES SUBSEQUENTS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_Toc210205120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17</w:t>
        </w:r>
        <w:r w:rsidRPr="0088418A">
          <w:rPr>
            <w:rFonts w:ascii="Arial" w:hAnsi="Arial" w:cs="Arial"/>
            <w:noProof/>
            <w:webHidden/>
          </w:rPr>
          <w:fldChar w:fldCharType="end"/>
        </w:r>
      </w:hyperlink>
    </w:p>
    <w:p w14:paraId="26775B32" w14:textId="77777777" w:rsidR="00E530E0" w:rsidRPr="0088418A" w:rsidRDefault="00E530E0">
      <w:pPr>
        <w:pStyle w:val="TM2"/>
        <w:tabs>
          <w:tab w:val="right" w:leader="dot" w:pos="9372"/>
        </w:tabs>
        <w:rPr>
          <w:rFonts w:ascii="Arial" w:hAnsi="Arial" w:cs="Arial"/>
          <w:smallCaps w:val="0"/>
          <w:noProof/>
          <w:sz w:val="22"/>
          <w:szCs w:val="22"/>
        </w:rPr>
      </w:pPr>
      <w:hyperlink w:anchor="_Toc210205121" w:history="1">
        <w:r w:rsidRPr="0088418A">
          <w:rPr>
            <w:rStyle w:val="Lienhypertexte"/>
            <w:rFonts w:ascii="Arial" w:hAnsi="Arial" w:cs="Arial"/>
            <w:noProof/>
          </w:rPr>
          <w:t>ARTICLE 3.1 - CORRESPONDANTS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_Toc210205121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17</w:t>
        </w:r>
        <w:r w:rsidRPr="0088418A">
          <w:rPr>
            <w:rFonts w:ascii="Arial" w:hAnsi="Arial" w:cs="Arial"/>
            <w:noProof/>
            <w:webHidden/>
          </w:rPr>
          <w:fldChar w:fldCharType="end"/>
        </w:r>
      </w:hyperlink>
    </w:p>
    <w:p w14:paraId="4BF261D5" w14:textId="77777777" w:rsidR="00E530E0" w:rsidRPr="0088418A" w:rsidRDefault="00E530E0">
      <w:pPr>
        <w:pStyle w:val="TM2"/>
        <w:tabs>
          <w:tab w:val="right" w:leader="dot" w:pos="9372"/>
        </w:tabs>
        <w:rPr>
          <w:rFonts w:ascii="Arial" w:hAnsi="Arial" w:cs="Arial"/>
          <w:smallCaps w:val="0"/>
          <w:noProof/>
          <w:sz w:val="22"/>
          <w:szCs w:val="22"/>
        </w:rPr>
      </w:pPr>
      <w:hyperlink w:anchor="_Toc210205122" w:history="1">
        <w:r w:rsidRPr="0088418A">
          <w:rPr>
            <w:rStyle w:val="Lienhypertexte"/>
            <w:rFonts w:ascii="Arial" w:hAnsi="Arial" w:cs="Arial"/>
            <w:noProof/>
          </w:rPr>
          <w:t>ARTICLE 3.2 OBLIGATIONS DES TITULAIRES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_Toc210205122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17</w:t>
        </w:r>
        <w:r w:rsidRPr="0088418A">
          <w:rPr>
            <w:rFonts w:ascii="Arial" w:hAnsi="Arial" w:cs="Arial"/>
            <w:noProof/>
            <w:webHidden/>
          </w:rPr>
          <w:fldChar w:fldCharType="end"/>
        </w:r>
      </w:hyperlink>
    </w:p>
    <w:p w14:paraId="2CA00BF6" w14:textId="77777777" w:rsidR="00E530E0" w:rsidRPr="0088418A" w:rsidRDefault="00E530E0">
      <w:pPr>
        <w:pStyle w:val="TM2"/>
        <w:tabs>
          <w:tab w:val="right" w:leader="dot" w:pos="9372"/>
        </w:tabs>
        <w:rPr>
          <w:rFonts w:ascii="Arial" w:hAnsi="Arial" w:cs="Arial"/>
          <w:smallCaps w:val="0"/>
          <w:noProof/>
          <w:sz w:val="22"/>
          <w:szCs w:val="22"/>
        </w:rPr>
      </w:pPr>
      <w:hyperlink w:anchor="_Toc210205123" w:history="1">
        <w:r w:rsidRPr="0088418A">
          <w:rPr>
            <w:rStyle w:val="Lienhypertexte"/>
            <w:rFonts w:ascii="Arial" w:hAnsi="Arial" w:cs="Arial"/>
            <w:noProof/>
          </w:rPr>
          <w:t>ARTICLE 3.3 - REMISE DES DOCUMENTS A IMPRIMER</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_Toc210205123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17</w:t>
        </w:r>
        <w:r w:rsidRPr="0088418A">
          <w:rPr>
            <w:rFonts w:ascii="Arial" w:hAnsi="Arial" w:cs="Arial"/>
            <w:noProof/>
            <w:webHidden/>
          </w:rPr>
          <w:fldChar w:fldCharType="end"/>
        </w:r>
      </w:hyperlink>
    </w:p>
    <w:p w14:paraId="12F79F35" w14:textId="77777777" w:rsidR="00E530E0" w:rsidRPr="0088418A" w:rsidRDefault="00E530E0">
      <w:pPr>
        <w:pStyle w:val="TM2"/>
        <w:tabs>
          <w:tab w:val="right" w:leader="dot" w:pos="9372"/>
        </w:tabs>
        <w:rPr>
          <w:rFonts w:ascii="Arial" w:hAnsi="Arial" w:cs="Arial"/>
          <w:smallCaps w:val="0"/>
          <w:noProof/>
          <w:sz w:val="22"/>
          <w:szCs w:val="22"/>
        </w:rPr>
      </w:pPr>
      <w:hyperlink w:anchor="_Toc210205124" w:history="1">
        <w:r w:rsidRPr="0088418A">
          <w:rPr>
            <w:rStyle w:val="Lienhypertexte"/>
            <w:rFonts w:ascii="Arial" w:hAnsi="Arial" w:cs="Arial"/>
            <w:noProof/>
          </w:rPr>
          <w:t>ARTICLE 3.4 – TRANSPORT ET LIVRAISON DES DOCUMENTS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_Toc210205124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18</w:t>
        </w:r>
        <w:r w:rsidRPr="0088418A">
          <w:rPr>
            <w:rFonts w:ascii="Arial" w:hAnsi="Arial" w:cs="Arial"/>
            <w:noProof/>
            <w:webHidden/>
          </w:rPr>
          <w:fldChar w:fldCharType="end"/>
        </w:r>
      </w:hyperlink>
    </w:p>
    <w:p w14:paraId="40A368A1" w14:textId="77777777" w:rsidR="00E530E0" w:rsidRPr="0088418A" w:rsidRDefault="00E530E0">
      <w:pPr>
        <w:pStyle w:val="TM2"/>
        <w:tabs>
          <w:tab w:val="right" w:leader="dot" w:pos="9372"/>
        </w:tabs>
        <w:rPr>
          <w:rFonts w:ascii="Arial" w:hAnsi="Arial" w:cs="Arial"/>
          <w:smallCaps w:val="0"/>
          <w:noProof/>
          <w:sz w:val="22"/>
          <w:szCs w:val="22"/>
        </w:rPr>
      </w:pPr>
      <w:hyperlink w:anchor="_Toc210205125" w:history="1">
        <w:r w:rsidRPr="0088418A">
          <w:rPr>
            <w:rStyle w:val="Lienhypertexte"/>
            <w:rFonts w:ascii="Arial" w:hAnsi="Arial" w:cs="Arial"/>
            <w:noProof/>
          </w:rPr>
          <w:t>ARTICLE 3.5- VERIFICATION DES PRESTATIONS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_Toc210205125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18</w:t>
        </w:r>
        <w:r w:rsidRPr="0088418A">
          <w:rPr>
            <w:rFonts w:ascii="Arial" w:hAnsi="Arial" w:cs="Arial"/>
            <w:noProof/>
            <w:webHidden/>
          </w:rPr>
          <w:fldChar w:fldCharType="end"/>
        </w:r>
      </w:hyperlink>
    </w:p>
    <w:p w14:paraId="57F1C10D" w14:textId="77777777" w:rsidR="00E530E0" w:rsidRPr="0088418A" w:rsidRDefault="00E530E0">
      <w:pPr>
        <w:pStyle w:val="TM2"/>
        <w:tabs>
          <w:tab w:val="right" w:leader="dot" w:pos="9372"/>
        </w:tabs>
        <w:rPr>
          <w:rFonts w:ascii="Arial" w:hAnsi="Arial" w:cs="Arial"/>
          <w:smallCaps w:val="0"/>
          <w:noProof/>
          <w:sz w:val="22"/>
          <w:szCs w:val="22"/>
        </w:rPr>
      </w:pPr>
      <w:hyperlink w:anchor="_Toc210205126" w:history="1">
        <w:r w:rsidRPr="0088418A">
          <w:rPr>
            <w:rStyle w:val="Lienhypertexte"/>
            <w:rFonts w:ascii="Arial" w:hAnsi="Arial" w:cs="Arial"/>
            <w:noProof/>
          </w:rPr>
          <w:t>ARTICLE 3.6 - MISSION DE CONSEIL POUR L’ENSEMBLE DES TITULAIRES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_Toc210205126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18</w:t>
        </w:r>
        <w:r w:rsidRPr="0088418A">
          <w:rPr>
            <w:rFonts w:ascii="Arial" w:hAnsi="Arial" w:cs="Arial"/>
            <w:noProof/>
            <w:webHidden/>
          </w:rPr>
          <w:fldChar w:fldCharType="end"/>
        </w:r>
      </w:hyperlink>
    </w:p>
    <w:p w14:paraId="70880462" w14:textId="77777777" w:rsidR="00E530E0" w:rsidRPr="0088418A" w:rsidRDefault="00E530E0">
      <w:pPr>
        <w:pStyle w:val="TM2"/>
        <w:tabs>
          <w:tab w:val="right" w:leader="dot" w:pos="9372"/>
        </w:tabs>
        <w:rPr>
          <w:rFonts w:ascii="Arial" w:hAnsi="Arial" w:cs="Arial"/>
          <w:smallCaps w:val="0"/>
          <w:noProof/>
          <w:sz w:val="22"/>
          <w:szCs w:val="22"/>
        </w:rPr>
      </w:pPr>
      <w:hyperlink w:anchor="_Toc210205127" w:history="1">
        <w:r w:rsidRPr="0088418A">
          <w:rPr>
            <w:rStyle w:val="Lienhypertexte"/>
            <w:rFonts w:ascii="Arial" w:hAnsi="Arial" w:cs="Arial"/>
            <w:noProof/>
          </w:rPr>
          <w:t>ARTICLE 3.7 - PRIX – CONTENU – VARIATION</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_Toc210205127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18</w:t>
        </w:r>
        <w:r w:rsidRPr="0088418A">
          <w:rPr>
            <w:rFonts w:ascii="Arial" w:hAnsi="Arial" w:cs="Arial"/>
            <w:noProof/>
            <w:webHidden/>
          </w:rPr>
          <w:fldChar w:fldCharType="end"/>
        </w:r>
      </w:hyperlink>
    </w:p>
    <w:p w14:paraId="2D1D1CB0" w14:textId="77777777" w:rsidR="00E530E0" w:rsidRPr="0088418A" w:rsidRDefault="00E530E0">
      <w:pPr>
        <w:pStyle w:val="TM2"/>
        <w:tabs>
          <w:tab w:val="right" w:leader="dot" w:pos="9372"/>
        </w:tabs>
        <w:rPr>
          <w:rFonts w:ascii="Arial" w:hAnsi="Arial" w:cs="Arial"/>
          <w:smallCaps w:val="0"/>
          <w:noProof/>
          <w:sz w:val="22"/>
          <w:szCs w:val="22"/>
        </w:rPr>
      </w:pPr>
      <w:hyperlink w:anchor="_Toc210205128" w:history="1">
        <w:r w:rsidRPr="0088418A">
          <w:rPr>
            <w:rStyle w:val="Lienhypertexte"/>
            <w:rFonts w:ascii="Arial" w:hAnsi="Arial" w:cs="Arial"/>
            <w:noProof/>
          </w:rPr>
          <w:t>ARTICLE 3.8 - PENALITES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_Toc210205128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19</w:t>
        </w:r>
        <w:r w:rsidRPr="0088418A">
          <w:rPr>
            <w:rFonts w:ascii="Arial" w:hAnsi="Arial" w:cs="Arial"/>
            <w:noProof/>
            <w:webHidden/>
          </w:rPr>
          <w:fldChar w:fldCharType="end"/>
        </w:r>
      </w:hyperlink>
    </w:p>
    <w:p w14:paraId="50E253CB" w14:textId="77777777" w:rsidR="00E530E0" w:rsidRPr="0088418A" w:rsidRDefault="00E530E0">
      <w:pPr>
        <w:pStyle w:val="TM2"/>
        <w:tabs>
          <w:tab w:val="right" w:leader="dot" w:pos="9372"/>
        </w:tabs>
        <w:rPr>
          <w:rFonts w:ascii="Arial" w:hAnsi="Arial" w:cs="Arial"/>
          <w:smallCaps w:val="0"/>
          <w:noProof/>
          <w:sz w:val="22"/>
          <w:szCs w:val="22"/>
        </w:rPr>
      </w:pPr>
      <w:hyperlink w:anchor="_Toc210205129" w:history="1">
        <w:r w:rsidRPr="0088418A">
          <w:rPr>
            <w:rStyle w:val="Lienhypertexte"/>
            <w:rFonts w:ascii="Arial" w:hAnsi="Arial" w:cs="Arial"/>
            <w:noProof/>
          </w:rPr>
          <w:t>ARTICLE 3.9 - AVANCE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_Toc210205129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19</w:t>
        </w:r>
        <w:r w:rsidRPr="0088418A">
          <w:rPr>
            <w:rFonts w:ascii="Arial" w:hAnsi="Arial" w:cs="Arial"/>
            <w:noProof/>
            <w:webHidden/>
          </w:rPr>
          <w:fldChar w:fldCharType="end"/>
        </w:r>
      </w:hyperlink>
    </w:p>
    <w:p w14:paraId="15B57402" w14:textId="77777777" w:rsidR="00E530E0" w:rsidRPr="0088418A" w:rsidRDefault="00E530E0">
      <w:pPr>
        <w:pStyle w:val="TM2"/>
        <w:tabs>
          <w:tab w:val="right" w:leader="dot" w:pos="9372"/>
        </w:tabs>
        <w:rPr>
          <w:rFonts w:ascii="Arial" w:hAnsi="Arial" w:cs="Arial"/>
          <w:smallCaps w:val="0"/>
          <w:noProof/>
          <w:sz w:val="22"/>
          <w:szCs w:val="22"/>
        </w:rPr>
      </w:pPr>
      <w:hyperlink w:anchor="_Toc210205130" w:history="1">
        <w:r w:rsidRPr="0088418A">
          <w:rPr>
            <w:rStyle w:val="Lienhypertexte"/>
            <w:rFonts w:ascii="Arial" w:hAnsi="Arial" w:cs="Arial"/>
            <w:noProof/>
          </w:rPr>
          <w:t>ARTICLE 3.10  MODALITES DE PAIEMENT ET DE REGLEMENT</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_Toc210205130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20</w:t>
        </w:r>
        <w:r w:rsidRPr="0088418A">
          <w:rPr>
            <w:rFonts w:ascii="Arial" w:hAnsi="Arial" w:cs="Arial"/>
            <w:noProof/>
            <w:webHidden/>
          </w:rPr>
          <w:fldChar w:fldCharType="end"/>
        </w:r>
      </w:hyperlink>
    </w:p>
    <w:p w14:paraId="6D301B5C" w14:textId="77777777" w:rsidR="00E530E0" w:rsidRPr="0088418A" w:rsidRDefault="00E530E0">
      <w:pPr>
        <w:pStyle w:val="TM2"/>
        <w:tabs>
          <w:tab w:val="right" w:leader="dot" w:pos="9372"/>
        </w:tabs>
        <w:rPr>
          <w:rFonts w:ascii="Arial" w:hAnsi="Arial" w:cs="Arial"/>
          <w:smallCaps w:val="0"/>
          <w:noProof/>
          <w:sz w:val="22"/>
          <w:szCs w:val="22"/>
        </w:rPr>
      </w:pPr>
      <w:hyperlink w:anchor="_Toc210205131" w:history="1">
        <w:r w:rsidRPr="0088418A">
          <w:rPr>
            <w:rStyle w:val="Lienhypertexte"/>
            <w:rFonts w:ascii="Arial" w:hAnsi="Arial" w:cs="Arial"/>
            <w:noProof/>
          </w:rPr>
          <w:t>ARTICLE 3.11 CESSION OU NANTISSEMENT DE CREANCES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_Toc210205131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22</w:t>
        </w:r>
        <w:r w:rsidRPr="0088418A">
          <w:rPr>
            <w:rFonts w:ascii="Arial" w:hAnsi="Arial" w:cs="Arial"/>
            <w:noProof/>
            <w:webHidden/>
          </w:rPr>
          <w:fldChar w:fldCharType="end"/>
        </w:r>
      </w:hyperlink>
    </w:p>
    <w:p w14:paraId="69967FD2" w14:textId="77777777" w:rsidR="00E530E0" w:rsidRPr="0088418A" w:rsidRDefault="00E530E0">
      <w:pPr>
        <w:pStyle w:val="TM2"/>
        <w:tabs>
          <w:tab w:val="right" w:leader="dot" w:pos="9372"/>
        </w:tabs>
        <w:rPr>
          <w:rFonts w:ascii="Arial" w:hAnsi="Arial" w:cs="Arial"/>
          <w:smallCaps w:val="0"/>
          <w:noProof/>
          <w:sz w:val="22"/>
          <w:szCs w:val="22"/>
        </w:rPr>
      </w:pPr>
      <w:hyperlink w:anchor="_Toc210205132" w:history="1">
        <w:r w:rsidRPr="0088418A">
          <w:rPr>
            <w:rStyle w:val="Lienhypertexte"/>
            <w:rFonts w:ascii="Arial" w:hAnsi="Arial" w:cs="Arial"/>
            <w:noProof/>
          </w:rPr>
          <w:t>ARTICLE 3.12 - ASSURANCE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_Toc210205132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22</w:t>
        </w:r>
        <w:r w:rsidRPr="0088418A">
          <w:rPr>
            <w:rFonts w:ascii="Arial" w:hAnsi="Arial" w:cs="Arial"/>
            <w:noProof/>
            <w:webHidden/>
          </w:rPr>
          <w:fldChar w:fldCharType="end"/>
        </w:r>
      </w:hyperlink>
    </w:p>
    <w:p w14:paraId="4DB28E9A" w14:textId="77777777" w:rsidR="00E530E0" w:rsidRPr="0088418A" w:rsidRDefault="00E530E0">
      <w:pPr>
        <w:pStyle w:val="TM2"/>
        <w:tabs>
          <w:tab w:val="right" w:leader="dot" w:pos="9372"/>
        </w:tabs>
        <w:rPr>
          <w:rFonts w:ascii="Arial" w:hAnsi="Arial" w:cs="Arial"/>
          <w:smallCaps w:val="0"/>
          <w:noProof/>
          <w:sz w:val="22"/>
          <w:szCs w:val="22"/>
        </w:rPr>
      </w:pPr>
      <w:hyperlink w:anchor="_Toc210205133" w:history="1">
        <w:r w:rsidRPr="0088418A">
          <w:rPr>
            <w:rStyle w:val="Lienhypertexte"/>
            <w:rFonts w:ascii="Arial" w:hAnsi="Arial" w:cs="Arial"/>
            <w:noProof/>
          </w:rPr>
          <w:t>ARTICLE 3.13 - MODIFICATIONS RELATIVE AU TITULAIRE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_Toc210205133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22</w:t>
        </w:r>
        <w:r w:rsidRPr="0088418A">
          <w:rPr>
            <w:rFonts w:ascii="Arial" w:hAnsi="Arial" w:cs="Arial"/>
            <w:noProof/>
            <w:webHidden/>
          </w:rPr>
          <w:fldChar w:fldCharType="end"/>
        </w:r>
      </w:hyperlink>
    </w:p>
    <w:p w14:paraId="561598B0" w14:textId="77777777" w:rsidR="00E530E0" w:rsidRPr="0088418A" w:rsidRDefault="00E530E0">
      <w:pPr>
        <w:pStyle w:val="TM2"/>
        <w:tabs>
          <w:tab w:val="right" w:leader="dot" w:pos="9372"/>
        </w:tabs>
        <w:rPr>
          <w:rFonts w:ascii="Arial" w:hAnsi="Arial" w:cs="Arial"/>
          <w:smallCaps w:val="0"/>
          <w:noProof/>
          <w:sz w:val="22"/>
          <w:szCs w:val="22"/>
        </w:rPr>
      </w:pPr>
      <w:hyperlink w:anchor="_Toc210205134" w:history="1">
        <w:r w:rsidRPr="0088418A">
          <w:rPr>
            <w:rStyle w:val="Lienhypertexte"/>
            <w:rFonts w:ascii="Arial" w:hAnsi="Arial" w:cs="Arial"/>
            <w:noProof/>
          </w:rPr>
          <w:t>ARTICLE 3.14 - OBLIGATION DE DISCRETION ET DE CONFIDENTIALITE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_Toc210205134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22</w:t>
        </w:r>
        <w:r w:rsidRPr="0088418A">
          <w:rPr>
            <w:rFonts w:ascii="Arial" w:hAnsi="Arial" w:cs="Arial"/>
            <w:noProof/>
            <w:webHidden/>
          </w:rPr>
          <w:fldChar w:fldCharType="end"/>
        </w:r>
      </w:hyperlink>
    </w:p>
    <w:p w14:paraId="158F839D" w14:textId="77777777" w:rsidR="00E530E0" w:rsidRPr="0088418A" w:rsidRDefault="00E530E0">
      <w:pPr>
        <w:pStyle w:val="TM2"/>
        <w:tabs>
          <w:tab w:val="right" w:leader="dot" w:pos="9372"/>
        </w:tabs>
        <w:rPr>
          <w:rFonts w:ascii="Arial" w:hAnsi="Arial" w:cs="Arial"/>
          <w:smallCaps w:val="0"/>
          <w:noProof/>
          <w:sz w:val="22"/>
          <w:szCs w:val="22"/>
        </w:rPr>
      </w:pPr>
      <w:hyperlink w:anchor="_Toc210205135" w:history="1">
        <w:r w:rsidRPr="0088418A">
          <w:rPr>
            <w:rStyle w:val="Lienhypertexte"/>
            <w:rFonts w:ascii="Arial" w:hAnsi="Arial" w:cs="Arial"/>
            <w:noProof/>
          </w:rPr>
          <w:t>ARTICLE 3.15 RESILIATION DE L’ACCORD-CADRE ET DES MARCHES SUBSEQUENTS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_Toc210205135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23</w:t>
        </w:r>
        <w:r w:rsidRPr="0088418A">
          <w:rPr>
            <w:rFonts w:ascii="Arial" w:hAnsi="Arial" w:cs="Arial"/>
            <w:noProof/>
            <w:webHidden/>
          </w:rPr>
          <w:fldChar w:fldCharType="end"/>
        </w:r>
      </w:hyperlink>
    </w:p>
    <w:p w14:paraId="3DB8D230" w14:textId="77777777" w:rsidR="00E530E0" w:rsidRPr="0088418A" w:rsidRDefault="00E530E0">
      <w:pPr>
        <w:pStyle w:val="TM2"/>
        <w:tabs>
          <w:tab w:val="right" w:leader="dot" w:pos="9372"/>
        </w:tabs>
        <w:rPr>
          <w:rFonts w:ascii="Arial" w:hAnsi="Arial" w:cs="Arial"/>
          <w:smallCaps w:val="0"/>
          <w:noProof/>
          <w:sz w:val="22"/>
          <w:szCs w:val="22"/>
        </w:rPr>
      </w:pPr>
      <w:hyperlink w:anchor="_Toc210205136" w:history="1">
        <w:r w:rsidRPr="0088418A">
          <w:rPr>
            <w:rStyle w:val="Lienhypertexte"/>
            <w:rFonts w:ascii="Arial" w:hAnsi="Arial" w:cs="Arial"/>
            <w:noProof/>
          </w:rPr>
          <w:t>ARTICLE 3.16 - MODIFICATION DE L’ACCORD-CADRE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_Toc210205136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23</w:t>
        </w:r>
        <w:r w:rsidRPr="0088418A">
          <w:rPr>
            <w:rFonts w:ascii="Arial" w:hAnsi="Arial" w:cs="Arial"/>
            <w:noProof/>
            <w:webHidden/>
          </w:rPr>
          <w:fldChar w:fldCharType="end"/>
        </w:r>
      </w:hyperlink>
    </w:p>
    <w:p w14:paraId="76643F18" w14:textId="77777777" w:rsidR="00E530E0" w:rsidRPr="0088418A" w:rsidRDefault="00E530E0">
      <w:pPr>
        <w:pStyle w:val="TM2"/>
        <w:tabs>
          <w:tab w:val="right" w:leader="dot" w:pos="9372"/>
        </w:tabs>
        <w:rPr>
          <w:rFonts w:ascii="Arial" w:hAnsi="Arial" w:cs="Arial"/>
          <w:smallCaps w:val="0"/>
          <w:noProof/>
          <w:sz w:val="22"/>
          <w:szCs w:val="22"/>
        </w:rPr>
      </w:pPr>
      <w:hyperlink w:anchor="_Toc210205137" w:history="1">
        <w:r w:rsidRPr="0088418A">
          <w:rPr>
            <w:rStyle w:val="Lienhypertexte"/>
            <w:rFonts w:ascii="Arial" w:hAnsi="Arial" w:cs="Arial"/>
            <w:noProof/>
          </w:rPr>
          <w:t>ARTICLE 3.17 - LITIGES</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_Toc210205137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23</w:t>
        </w:r>
        <w:r w:rsidRPr="0088418A">
          <w:rPr>
            <w:rFonts w:ascii="Arial" w:hAnsi="Arial" w:cs="Arial"/>
            <w:noProof/>
            <w:webHidden/>
          </w:rPr>
          <w:fldChar w:fldCharType="end"/>
        </w:r>
      </w:hyperlink>
    </w:p>
    <w:p w14:paraId="7ED57CBE" w14:textId="77777777" w:rsidR="00E530E0" w:rsidRPr="0088418A" w:rsidRDefault="00E530E0">
      <w:pPr>
        <w:pStyle w:val="TM2"/>
        <w:tabs>
          <w:tab w:val="right" w:leader="dot" w:pos="9372"/>
        </w:tabs>
        <w:rPr>
          <w:rFonts w:ascii="Arial" w:hAnsi="Arial" w:cs="Arial"/>
          <w:smallCaps w:val="0"/>
          <w:noProof/>
          <w:sz w:val="22"/>
          <w:szCs w:val="22"/>
        </w:rPr>
      </w:pPr>
      <w:hyperlink w:anchor="_Toc210205138" w:history="1">
        <w:r w:rsidRPr="0088418A">
          <w:rPr>
            <w:rStyle w:val="Lienhypertexte"/>
            <w:rFonts w:ascii="Arial" w:hAnsi="Arial" w:cs="Arial"/>
            <w:noProof/>
          </w:rPr>
          <w:t>ARTICLE 3.18 - OBLIGATIONS DE TRANSMISSION SEMESTRIELLE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_Toc210205138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23</w:t>
        </w:r>
        <w:r w:rsidRPr="0088418A">
          <w:rPr>
            <w:rFonts w:ascii="Arial" w:hAnsi="Arial" w:cs="Arial"/>
            <w:noProof/>
            <w:webHidden/>
          </w:rPr>
          <w:fldChar w:fldCharType="end"/>
        </w:r>
      </w:hyperlink>
    </w:p>
    <w:p w14:paraId="5F1F7D22" w14:textId="77777777" w:rsidR="00E530E0" w:rsidRPr="0088418A" w:rsidRDefault="00E530E0">
      <w:pPr>
        <w:pStyle w:val="TM2"/>
        <w:tabs>
          <w:tab w:val="right" w:leader="dot" w:pos="9372"/>
        </w:tabs>
        <w:rPr>
          <w:rFonts w:ascii="Arial" w:hAnsi="Arial" w:cs="Arial"/>
          <w:smallCaps w:val="0"/>
          <w:noProof/>
          <w:sz w:val="22"/>
          <w:szCs w:val="22"/>
        </w:rPr>
      </w:pPr>
      <w:hyperlink w:anchor="_Toc210205139" w:history="1">
        <w:r w:rsidRPr="0088418A">
          <w:rPr>
            <w:rStyle w:val="Lienhypertexte"/>
            <w:rFonts w:ascii="Arial" w:hAnsi="Arial" w:cs="Arial"/>
            <w:noProof/>
          </w:rPr>
          <w:t>ARTICLE 3.19 - CLAUSE DIVERSITE ET EGALITE</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_Toc210205139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24</w:t>
        </w:r>
        <w:r w:rsidRPr="0088418A">
          <w:rPr>
            <w:rFonts w:ascii="Arial" w:hAnsi="Arial" w:cs="Arial"/>
            <w:noProof/>
            <w:webHidden/>
          </w:rPr>
          <w:fldChar w:fldCharType="end"/>
        </w:r>
      </w:hyperlink>
    </w:p>
    <w:p w14:paraId="561061C9" w14:textId="77777777" w:rsidR="00E530E0" w:rsidRPr="0088418A" w:rsidRDefault="00E530E0">
      <w:pPr>
        <w:pStyle w:val="TM2"/>
        <w:tabs>
          <w:tab w:val="right" w:leader="dot" w:pos="9372"/>
        </w:tabs>
        <w:rPr>
          <w:rFonts w:ascii="Arial" w:hAnsi="Arial" w:cs="Arial"/>
          <w:smallCaps w:val="0"/>
          <w:noProof/>
          <w:sz w:val="22"/>
          <w:szCs w:val="22"/>
        </w:rPr>
      </w:pPr>
      <w:hyperlink w:anchor="_Toc210205140" w:history="1">
        <w:r w:rsidRPr="0088418A">
          <w:rPr>
            <w:rStyle w:val="Lienhypertexte"/>
            <w:rFonts w:ascii="Arial" w:hAnsi="Arial" w:cs="Arial"/>
            <w:noProof/>
          </w:rPr>
          <w:t>ARTICLE 3.20 - DEROGATIONS AUX DOCUMENTS GENERAUX</w:t>
        </w:r>
        <w:r w:rsidRPr="0088418A">
          <w:rPr>
            <w:rFonts w:ascii="Arial" w:hAnsi="Arial" w:cs="Arial"/>
            <w:noProof/>
            <w:webHidden/>
          </w:rPr>
          <w:tab/>
        </w:r>
        <w:r w:rsidRPr="0088418A">
          <w:rPr>
            <w:rFonts w:ascii="Arial" w:hAnsi="Arial" w:cs="Arial"/>
            <w:noProof/>
            <w:webHidden/>
          </w:rPr>
          <w:fldChar w:fldCharType="begin"/>
        </w:r>
        <w:r w:rsidRPr="0088418A">
          <w:rPr>
            <w:rFonts w:ascii="Arial" w:hAnsi="Arial" w:cs="Arial"/>
            <w:noProof/>
            <w:webHidden/>
          </w:rPr>
          <w:instrText xml:space="preserve"> PAGEREF _Toc210205140 \h </w:instrText>
        </w:r>
        <w:r w:rsidRPr="0088418A">
          <w:rPr>
            <w:rFonts w:ascii="Arial" w:hAnsi="Arial" w:cs="Arial"/>
            <w:noProof/>
            <w:webHidden/>
          </w:rPr>
        </w:r>
        <w:r w:rsidRPr="0088418A">
          <w:rPr>
            <w:rFonts w:ascii="Arial" w:hAnsi="Arial" w:cs="Arial"/>
            <w:noProof/>
            <w:webHidden/>
          </w:rPr>
          <w:fldChar w:fldCharType="separate"/>
        </w:r>
        <w:r w:rsidRPr="0088418A">
          <w:rPr>
            <w:rFonts w:ascii="Arial" w:hAnsi="Arial" w:cs="Arial"/>
            <w:noProof/>
            <w:webHidden/>
          </w:rPr>
          <w:t>24</w:t>
        </w:r>
        <w:r w:rsidRPr="0088418A">
          <w:rPr>
            <w:rFonts w:ascii="Arial" w:hAnsi="Arial" w:cs="Arial"/>
            <w:noProof/>
            <w:webHidden/>
          </w:rPr>
          <w:fldChar w:fldCharType="end"/>
        </w:r>
      </w:hyperlink>
    </w:p>
    <w:p w14:paraId="4D842D17" w14:textId="77777777" w:rsidR="007D315C" w:rsidRPr="00330387" w:rsidRDefault="007D315C">
      <w:pPr>
        <w:tabs>
          <w:tab w:val="left" w:pos="900"/>
          <w:tab w:val="right" w:leader="underscore" w:pos="9000"/>
          <w:tab w:val="left" w:pos="9180"/>
        </w:tabs>
        <w:ind w:left="-180" w:right="202"/>
        <w:rPr>
          <w:rFonts w:ascii="Arial" w:hAnsi="Arial" w:cs="Arial"/>
          <w:bCs/>
          <w:sz w:val="20"/>
          <w:szCs w:val="20"/>
          <w:lang w:val="en-GB"/>
        </w:rPr>
      </w:pPr>
      <w:r w:rsidRPr="0088418A">
        <w:rPr>
          <w:rFonts w:ascii="Arial" w:hAnsi="Arial" w:cs="Arial"/>
          <w:bCs/>
          <w:sz w:val="20"/>
          <w:szCs w:val="20"/>
          <w:lang w:val="en-GB"/>
        </w:rPr>
        <w:fldChar w:fldCharType="end"/>
      </w:r>
    </w:p>
    <w:p w14:paraId="62C2B9B9" w14:textId="77777777" w:rsidR="007D315C" w:rsidRPr="00330387" w:rsidRDefault="007D315C">
      <w:pPr>
        <w:ind w:right="-453"/>
        <w:jc w:val="center"/>
        <w:rPr>
          <w:rFonts w:ascii="Arial" w:hAnsi="Arial" w:cs="Arial"/>
          <w:bCs/>
          <w:sz w:val="20"/>
          <w:szCs w:val="20"/>
          <w:lang w:val="en-GB"/>
        </w:rPr>
      </w:pPr>
    </w:p>
    <w:p w14:paraId="635BDD66" w14:textId="77777777" w:rsidR="007D315C" w:rsidRPr="00330387" w:rsidRDefault="007D315C">
      <w:pPr>
        <w:ind w:right="-453"/>
        <w:jc w:val="center"/>
        <w:rPr>
          <w:rFonts w:ascii="Arial" w:hAnsi="Arial" w:cs="Arial"/>
          <w:bCs/>
          <w:sz w:val="20"/>
          <w:szCs w:val="20"/>
          <w:lang w:val="en-GB"/>
        </w:rPr>
      </w:pPr>
    </w:p>
    <w:p w14:paraId="5649812C" w14:textId="77777777" w:rsidR="007D315C" w:rsidRDefault="007D315C">
      <w:pPr>
        <w:ind w:right="-453"/>
        <w:jc w:val="center"/>
        <w:rPr>
          <w:rFonts w:ascii="Arial" w:hAnsi="Arial" w:cs="Arial"/>
          <w:b/>
          <w:bCs/>
          <w:sz w:val="20"/>
          <w:szCs w:val="20"/>
          <w:lang w:val="en-GB"/>
        </w:rPr>
      </w:pPr>
      <w:r>
        <w:rPr>
          <w:lang w:val="en-GB"/>
        </w:rPr>
        <w:br w:type="page"/>
      </w:r>
      <w:bookmarkStart w:id="0" w:name="_Toc164502851"/>
    </w:p>
    <w:p w14:paraId="5CED5D22" w14:textId="77777777" w:rsidR="007D315C" w:rsidRDefault="007D315C">
      <w:pPr>
        <w:pStyle w:val="Titre1"/>
        <w:pBdr>
          <w:top w:val="none" w:sz="0" w:space="0" w:color="auto"/>
          <w:left w:val="none" w:sz="0" w:space="0" w:color="auto"/>
          <w:bottom w:val="none" w:sz="0" w:space="0" w:color="auto"/>
          <w:right w:val="none" w:sz="0" w:space="0" w:color="auto"/>
        </w:pBdr>
        <w:jc w:val="left"/>
        <w:rPr>
          <w:i w:val="0"/>
          <w:sz w:val="20"/>
        </w:rPr>
      </w:pPr>
    </w:p>
    <w:p w14:paraId="191ACDA0" w14:textId="77777777" w:rsidR="00A16EC1" w:rsidRPr="00A16EC1" w:rsidRDefault="00A16EC1" w:rsidP="00A16EC1">
      <w:pPr>
        <w:tabs>
          <w:tab w:val="left" w:pos="284"/>
        </w:tabs>
        <w:ind w:right="22"/>
        <w:rPr>
          <w:rFonts w:ascii="Arial" w:hAnsi="Arial" w:cs="Arial"/>
          <w:bCs/>
          <w:sz w:val="20"/>
          <w:szCs w:val="20"/>
        </w:rPr>
      </w:pPr>
      <w:r w:rsidRPr="00A16EC1">
        <w:rPr>
          <w:rFonts w:ascii="Arial" w:hAnsi="Arial" w:cs="Arial"/>
          <w:b/>
          <w:bCs/>
          <w:sz w:val="20"/>
          <w:szCs w:val="20"/>
        </w:rPr>
        <w:t>Le présent accord-cadre est conclu entre :</w:t>
      </w:r>
    </w:p>
    <w:p w14:paraId="344F38A9" w14:textId="77777777" w:rsidR="00A16EC1" w:rsidRPr="00A16EC1" w:rsidRDefault="00A16EC1" w:rsidP="00A16EC1">
      <w:pPr>
        <w:tabs>
          <w:tab w:val="left" w:pos="284"/>
        </w:tabs>
        <w:ind w:right="22"/>
        <w:rPr>
          <w:rFonts w:ascii="Arial" w:hAnsi="Arial" w:cs="Arial"/>
          <w:b/>
          <w:sz w:val="20"/>
          <w:szCs w:val="20"/>
        </w:rPr>
      </w:pPr>
    </w:p>
    <w:p w14:paraId="5E3D7473" w14:textId="77777777" w:rsidR="00A16EC1" w:rsidRPr="00A16EC1" w:rsidRDefault="00A16EC1" w:rsidP="00A16EC1">
      <w:pPr>
        <w:widowControl w:val="0"/>
        <w:overflowPunct w:val="0"/>
        <w:adjustRightInd w:val="0"/>
        <w:jc w:val="both"/>
        <w:rPr>
          <w:rFonts w:ascii="Arial" w:hAnsi="Arial" w:cs="Arial"/>
          <w:b/>
          <w:kern w:val="28"/>
          <w:sz w:val="20"/>
          <w:szCs w:val="20"/>
          <w:lang w:eastAsia="en-US"/>
        </w:rPr>
      </w:pPr>
      <w:r w:rsidRPr="00A16EC1">
        <w:rPr>
          <w:rFonts w:ascii="Arial" w:hAnsi="Arial" w:cs="Arial"/>
          <w:b/>
          <w:kern w:val="28"/>
          <w:sz w:val="20"/>
          <w:szCs w:val="20"/>
          <w:lang w:eastAsia="en-US"/>
        </w:rPr>
        <w:t>Le Centre des monuments nationaux (CMN)</w:t>
      </w:r>
    </w:p>
    <w:p w14:paraId="76A93D6F" w14:textId="77777777" w:rsidR="00A16EC1" w:rsidRPr="00A16EC1" w:rsidRDefault="00A16EC1" w:rsidP="00A16EC1">
      <w:pPr>
        <w:widowControl w:val="0"/>
        <w:overflowPunct w:val="0"/>
        <w:adjustRightInd w:val="0"/>
        <w:spacing w:before="120" w:after="120"/>
        <w:jc w:val="both"/>
        <w:rPr>
          <w:rFonts w:ascii="Arial" w:hAnsi="Arial" w:cs="Arial"/>
          <w:kern w:val="28"/>
          <w:sz w:val="20"/>
          <w:szCs w:val="20"/>
          <w:lang w:eastAsia="en-US"/>
        </w:rPr>
      </w:pPr>
      <w:r w:rsidRPr="00A16EC1">
        <w:rPr>
          <w:rFonts w:ascii="Arial" w:hAnsi="Arial" w:cs="Arial"/>
          <w:kern w:val="28"/>
          <w:sz w:val="20"/>
          <w:szCs w:val="20"/>
          <w:lang w:eastAsia="en-US"/>
        </w:rPr>
        <w:t>Hôtel de Sully</w:t>
      </w:r>
    </w:p>
    <w:p w14:paraId="55A6CD79" w14:textId="77777777" w:rsidR="00A16EC1" w:rsidRPr="00A16EC1" w:rsidRDefault="00A16EC1" w:rsidP="00A16EC1">
      <w:pPr>
        <w:widowControl w:val="0"/>
        <w:overflowPunct w:val="0"/>
        <w:adjustRightInd w:val="0"/>
        <w:spacing w:before="120" w:after="120"/>
        <w:jc w:val="both"/>
        <w:rPr>
          <w:rFonts w:ascii="Arial" w:hAnsi="Arial" w:cs="Arial"/>
          <w:kern w:val="28"/>
          <w:sz w:val="20"/>
          <w:szCs w:val="20"/>
          <w:lang w:eastAsia="en-US"/>
        </w:rPr>
      </w:pPr>
      <w:r w:rsidRPr="00A16EC1">
        <w:rPr>
          <w:rFonts w:ascii="Arial" w:hAnsi="Arial" w:cs="Arial"/>
          <w:kern w:val="28"/>
          <w:sz w:val="20"/>
          <w:szCs w:val="20"/>
          <w:lang w:eastAsia="en-US"/>
        </w:rPr>
        <w:t>62, rue Saint-Antoine</w:t>
      </w:r>
    </w:p>
    <w:p w14:paraId="7B25886D" w14:textId="77777777" w:rsidR="00A16EC1" w:rsidRPr="00A16EC1" w:rsidRDefault="00A16EC1" w:rsidP="00A16EC1">
      <w:pPr>
        <w:widowControl w:val="0"/>
        <w:overflowPunct w:val="0"/>
        <w:adjustRightInd w:val="0"/>
        <w:spacing w:before="120" w:after="120"/>
        <w:jc w:val="both"/>
        <w:rPr>
          <w:rFonts w:ascii="Arial" w:hAnsi="Arial" w:cs="Arial"/>
          <w:kern w:val="28"/>
          <w:sz w:val="20"/>
          <w:szCs w:val="20"/>
          <w:lang w:eastAsia="en-US"/>
        </w:rPr>
      </w:pPr>
      <w:r w:rsidRPr="00A16EC1">
        <w:rPr>
          <w:rFonts w:ascii="Arial" w:hAnsi="Arial" w:cs="Arial"/>
          <w:kern w:val="28"/>
          <w:sz w:val="20"/>
          <w:szCs w:val="20"/>
          <w:lang w:eastAsia="en-US"/>
        </w:rPr>
        <w:t>75186 PARIS CEDEX 04</w:t>
      </w:r>
    </w:p>
    <w:p w14:paraId="69EFA5E5" w14:textId="2681CF20" w:rsidR="00A16EC1" w:rsidRPr="00A16EC1" w:rsidRDefault="00A16EC1" w:rsidP="00A16EC1">
      <w:pPr>
        <w:tabs>
          <w:tab w:val="left" w:pos="284"/>
        </w:tabs>
        <w:spacing w:before="120" w:after="120"/>
        <w:ind w:right="22"/>
        <w:rPr>
          <w:rFonts w:ascii="Arial" w:hAnsi="Arial" w:cs="Arial"/>
          <w:b/>
          <w:sz w:val="20"/>
          <w:szCs w:val="20"/>
        </w:rPr>
      </w:pPr>
      <w:r w:rsidRPr="00A16EC1">
        <w:rPr>
          <w:rFonts w:ascii="Arial" w:hAnsi="Arial" w:cs="Arial"/>
          <w:b/>
          <w:sz w:val="20"/>
          <w:szCs w:val="20"/>
        </w:rPr>
        <w:t>Représenté par s</w:t>
      </w:r>
      <w:r w:rsidR="00D464C2">
        <w:rPr>
          <w:rFonts w:ascii="Arial" w:hAnsi="Arial" w:cs="Arial"/>
          <w:b/>
          <w:sz w:val="20"/>
          <w:szCs w:val="20"/>
        </w:rPr>
        <w:t>a</w:t>
      </w:r>
      <w:r w:rsidRPr="00A16EC1">
        <w:rPr>
          <w:rFonts w:ascii="Arial" w:hAnsi="Arial" w:cs="Arial"/>
          <w:b/>
          <w:sz w:val="20"/>
          <w:szCs w:val="20"/>
        </w:rPr>
        <w:t xml:space="preserve"> Président</w:t>
      </w:r>
      <w:r w:rsidR="00D464C2">
        <w:rPr>
          <w:rFonts w:ascii="Arial" w:hAnsi="Arial" w:cs="Arial"/>
          <w:b/>
          <w:sz w:val="20"/>
          <w:szCs w:val="20"/>
        </w:rPr>
        <w:t>e</w:t>
      </w:r>
      <w:r w:rsidRPr="00A16EC1">
        <w:rPr>
          <w:rFonts w:ascii="Arial" w:hAnsi="Arial" w:cs="Arial"/>
          <w:b/>
          <w:sz w:val="20"/>
          <w:szCs w:val="20"/>
        </w:rPr>
        <w:t xml:space="preserve">, </w:t>
      </w:r>
      <w:r w:rsidR="00D464C2">
        <w:rPr>
          <w:rFonts w:ascii="Arial" w:hAnsi="Arial" w:cs="Arial"/>
          <w:b/>
          <w:sz w:val="20"/>
          <w:szCs w:val="20"/>
        </w:rPr>
        <w:t>Madame Marie LAVANDIER</w:t>
      </w:r>
      <w:r w:rsidRPr="00A16EC1">
        <w:rPr>
          <w:rFonts w:ascii="Arial" w:hAnsi="Arial" w:cs="Arial"/>
          <w:b/>
          <w:sz w:val="20"/>
          <w:szCs w:val="20"/>
        </w:rPr>
        <w:t xml:space="preserve">   </w:t>
      </w:r>
    </w:p>
    <w:p w14:paraId="29BC3C67" w14:textId="77777777" w:rsidR="00A16EC1" w:rsidRPr="00A16EC1" w:rsidRDefault="00A16EC1" w:rsidP="00A16EC1">
      <w:pPr>
        <w:tabs>
          <w:tab w:val="left" w:pos="284"/>
        </w:tabs>
        <w:ind w:right="22"/>
        <w:rPr>
          <w:rFonts w:ascii="Arial" w:hAnsi="Arial" w:cs="Arial"/>
          <w:sz w:val="20"/>
          <w:szCs w:val="20"/>
        </w:rPr>
      </w:pPr>
      <w:r w:rsidRPr="00A16EC1">
        <w:rPr>
          <w:rFonts w:ascii="Arial" w:hAnsi="Arial" w:cs="Arial"/>
          <w:b/>
          <w:sz w:val="20"/>
          <w:szCs w:val="20"/>
        </w:rPr>
        <w:t xml:space="preserve">D’une part, ci-après dénommé « le Centre des monuments nationaux », </w:t>
      </w:r>
    </w:p>
    <w:p w14:paraId="3565F8B6" w14:textId="77777777" w:rsidR="00A16EC1" w:rsidRPr="00A16EC1" w:rsidRDefault="00A16EC1" w:rsidP="00A16EC1">
      <w:pPr>
        <w:tabs>
          <w:tab w:val="left" w:pos="284"/>
        </w:tabs>
        <w:ind w:right="22"/>
        <w:rPr>
          <w:rFonts w:ascii="Arial" w:hAnsi="Arial" w:cs="Arial"/>
          <w:b/>
          <w:bCs/>
          <w:sz w:val="20"/>
          <w:szCs w:val="20"/>
        </w:rPr>
      </w:pPr>
    </w:p>
    <w:p w14:paraId="240327EC" w14:textId="77777777" w:rsidR="00A16EC1" w:rsidRPr="00A16EC1" w:rsidRDefault="00A16EC1" w:rsidP="00A16EC1">
      <w:pPr>
        <w:tabs>
          <w:tab w:val="left" w:pos="284"/>
        </w:tabs>
        <w:ind w:right="22"/>
        <w:rPr>
          <w:rFonts w:ascii="Arial" w:hAnsi="Arial" w:cs="Arial"/>
          <w:bCs/>
          <w:sz w:val="20"/>
          <w:szCs w:val="20"/>
        </w:rPr>
      </w:pPr>
      <w:r w:rsidRPr="00A16EC1">
        <w:rPr>
          <w:rFonts w:ascii="Arial" w:hAnsi="Arial" w:cs="Arial"/>
          <w:b/>
          <w:bCs/>
          <w:sz w:val="20"/>
          <w:szCs w:val="20"/>
        </w:rPr>
        <w:t>Et d'autre part</w:t>
      </w:r>
      <w:r w:rsidRPr="00A16EC1">
        <w:rPr>
          <w:rFonts w:ascii="Arial" w:hAnsi="Arial" w:cs="Arial"/>
          <w:b/>
          <w:bCs/>
          <w:position w:val="6"/>
          <w:sz w:val="18"/>
          <w:szCs w:val="18"/>
        </w:rPr>
        <w:footnoteReference w:id="1"/>
      </w:r>
      <w:r w:rsidRPr="00A16EC1">
        <w:rPr>
          <w:rFonts w:ascii="Arial" w:hAnsi="Arial" w:cs="Arial"/>
          <w:b/>
          <w:bCs/>
          <w:sz w:val="20"/>
          <w:szCs w:val="20"/>
        </w:rPr>
        <w:t>,</w:t>
      </w:r>
    </w:p>
    <w:p w14:paraId="281F5F5A" w14:textId="77777777" w:rsidR="00A16EC1" w:rsidRPr="00A16EC1" w:rsidRDefault="00A16EC1" w:rsidP="00A16EC1">
      <w:pPr>
        <w:tabs>
          <w:tab w:val="left" w:pos="284"/>
        </w:tabs>
        <w:ind w:right="22"/>
        <w:rPr>
          <w:rFonts w:ascii="Arial" w:hAnsi="Arial" w:cs="Arial"/>
          <w:b/>
          <w:sz w:val="20"/>
          <w:szCs w:val="20"/>
        </w:rPr>
      </w:pPr>
    </w:p>
    <w:p w14:paraId="5699D8A2" w14:textId="77777777" w:rsidR="00A16EC1" w:rsidRPr="00A16EC1" w:rsidRDefault="00A16EC1" w:rsidP="00A16EC1">
      <w:pPr>
        <w:tabs>
          <w:tab w:val="left" w:pos="284"/>
        </w:tabs>
        <w:ind w:right="22"/>
        <w:rPr>
          <w:rFonts w:ascii="Arial" w:hAnsi="Arial" w:cs="Arial"/>
          <w:b/>
          <w:sz w:val="20"/>
          <w:szCs w:val="20"/>
        </w:rPr>
      </w:pPr>
    </w:p>
    <w:p w14:paraId="6718AFFE"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L'entreprise, co-contractant, ci-après dénommé « le titulaire » :</w:t>
      </w:r>
    </w:p>
    <w:p w14:paraId="392487C1" w14:textId="77777777" w:rsidR="00A16EC1" w:rsidRPr="00A16EC1" w:rsidRDefault="00A16EC1" w:rsidP="00A16EC1">
      <w:pPr>
        <w:tabs>
          <w:tab w:val="left" w:pos="284"/>
        </w:tabs>
        <w:ind w:right="22"/>
        <w:rPr>
          <w:rFonts w:ascii="Arial" w:hAnsi="Arial" w:cs="Arial"/>
          <w:b/>
          <w:sz w:val="20"/>
          <w:szCs w:val="20"/>
        </w:rPr>
      </w:pPr>
    </w:p>
    <w:p w14:paraId="4978C0D8"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Dénomination sociale : …………………………………………………………………………………………………………………………</w:t>
      </w:r>
    </w:p>
    <w:p w14:paraId="388AEE1E" w14:textId="77777777" w:rsidR="00A16EC1" w:rsidRPr="00A16EC1" w:rsidRDefault="00A16EC1" w:rsidP="00A16EC1">
      <w:pPr>
        <w:tabs>
          <w:tab w:val="left" w:pos="284"/>
        </w:tabs>
        <w:ind w:right="22"/>
        <w:rPr>
          <w:rFonts w:ascii="Arial" w:hAnsi="Arial" w:cs="Arial"/>
          <w:b/>
          <w:sz w:val="20"/>
          <w:szCs w:val="20"/>
        </w:rPr>
      </w:pPr>
    </w:p>
    <w:p w14:paraId="44DDD1F6"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Ayant son siège social à : ……………………………………………………………………………….....................................</w:t>
      </w:r>
      <w:r w:rsidR="00330387">
        <w:rPr>
          <w:rFonts w:ascii="Arial" w:hAnsi="Arial" w:cs="Arial"/>
          <w:b/>
          <w:sz w:val="20"/>
          <w:szCs w:val="20"/>
        </w:rPr>
        <w:t>..................</w:t>
      </w:r>
    </w:p>
    <w:p w14:paraId="0CCC94C6" w14:textId="77777777" w:rsidR="00A16EC1" w:rsidRPr="00A16EC1" w:rsidRDefault="00A16EC1" w:rsidP="00A16EC1">
      <w:pPr>
        <w:tabs>
          <w:tab w:val="left" w:pos="284"/>
        </w:tabs>
        <w:ind w:right="22"/>
        <w:rPr>
          <w:rFonts w:ascii="Arial" w:hAnsi="Arial" w:cs="Arial"/>
          <w:b/>
          <w:sz w:val="20"/>
          <w:szCs w:val="20"/>
        </w:rPr>
      </w:pPr>
    </w:p>
    <w:p w14:paraId="1F743192"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479E6603" w14:textId="77777777" w:rsidR="00A16EC1" w:rsidRPr="00A16EC1" w:rsidRDefault="00A16EC1" w:rsidP="00A16EC1">
      <w:pPr>
        <w:tabs>
          <w:tab w:val="left" w:pos="284"/>
        </w:tabs>
        <w:ind w:right="22"/>
        <w:rPr>
          <w:rFonts w:ascii="Arial" w:hAnsi="Arial" w:cs="Arial"/>
          <w:b/>
          <w:sz w:val="20"/>
          <w:szCs w:val="20"/>
        </w:rPr>
      </w:pPr>
    </w:p>
    <w:p w14:paraId="22BC4EDE"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2D2A62F5" w14:textId="77777777" w:rsidR="00A16EC1" w:rsidRPr="00A16EC1" w:rsidRDefault="00A16EC1" w:rsidP="00A16EC1">
      <w:pPr>
        <w:widowControl w:val="0"/>
        <w:overflowPunct w:val="0"/>
        <w:adjustRightInd w:val="0"/>
        <w:rPr>
          <w:rFonts w:ascii="Arial" w:hAnsi="Arial" w:cs="Arial"/>
          <w:b/>
          <w:sz w:val="20"/>
          <w:szCs w:val="20"/>
          <w:lang w:eastAsia="ar-SA"/>
        </w:rPr>
      </w:pPr>
      <w:r w:rsidRPr="00A16EC1">
        <w:rPr>
          <w:rFonts w:ascii="Arial" w:hAnsi="Arial" w:cs="Arial"/>
          <w:b/>
          <w:sz w:val="20"/>
          <w:szCs w:val="20"/>
          <w:lang w:eastAsia="ar-SA"/>
        </w:rPr>
        <w:t>Coordonnées</w:t>
      </w:r>
    </w:p>
    <w:p w14:paraId="4E230F58" w14:textId="77777777" w:rsidR="00A16EC1" w:rsidRPr="00A16EC1" w:rsidRDefault="00A16EC1" w:rsidP="00A16EC1">
      <w:pPr>
        <w:widowControl w:val="0"/>
        <w:overflowPunct w:val="0"/>
        <w:adjustRightInd w:val="0"/>
        <w:rPr>
          <w:rFonts w:ascii="Arial" w:hAnsi="Arial" w:cs="Arial"/>
          <w:b/>
          <w:sz w:val="20"/>
          <w:szCs w:val="20"/>
          <w:lang w:eastAsia="ar-SA"/>
        </w:rPr>
      </w:pPr>
      <w:r w:rsidRPr="00A16EC1">
        <w:rPr>
          <w:rFonts w:ascii="Arial" w:hAnsi="Arial" w:cs="Arial"/>
          <w:b/>
          <w:sz w:val="20"/>
          <w:szCs w:val="20"/>
          <w:lang w:eastAsia="ar-SA"/>
        </w:rPr>
        <w:sym w:font="Wingdings" w:char="F028"/>
      </w:r>
      <w:r w:rsidRPr="00A16EC1">
        <w:rPr>
          <w:rFonts w:ascii="Arial" w:hAnsi="Arial" w:cs="Arial"/>
          <w:b/>
          <w:sz w:val="20"/>
          <w:szCs w:val="20"/>
          <w:lang w:eastAsia="ar-SA"/>
        </w:rPr>
        <w:t> :</w:t>
      </w:r>
    </w:p>
    <w:p w14:paraId="3210819B" w14:textId="77777777" w:rsidR="00A16EC1" w:rsidRPr="00A16EC1" w:rsidRDefault="00A16EC1" w:rsidP="00A16EC1">
      <w:pPr>
        <w:widowControl w:val="0"/>
        <w:overflowPunct w:val="0"/>
        <w:adjustRightInd w:val="0"/>
        <w:rPr>
          <w:rFonts w:ascii="Arial" w:hAnsi="Arial" w:cs="Arial"/>
          <w:b/>
          <w:sz w:val="20"/>
          <w:szCs w:val="20"/>
          <w:lang w:eastAsia="ar-SA"/>
        </w:rPr>
      </w:pPr>
      <w:r w:rsidRPr="00A16EC1">
        <w:rPr>
          <w:rFonts w:ascii="Arial" w:hAnsi="Arial" w:cs="Arial"/>
          <w:b/>
          <w:sz w:val="20"/>
          <w:szCs w:val="20"/>
          <w:lang w:eastAsia="ar-SA"/>
        </w:rPr>
        <w:sym w:font="Wingdings 2" w:char="F036"/>
      </w:r>
      <w:r w:rsidRPr="00A16EC1">
        <w:rPr>
          <w:rFonts w:ascii="Arial" w:hAnsi="Arial" w:cs="Arial"/>
          <w:b/>
          <w:sz w:val="20"/>
          <w:szCs w:val="20"/>
          <w:lang w:eastAsia="ar-SA"/>
        </w:rPr>
        <w:t> :</w:t>
      </w:r>
    </w:p>
    <w:p w14:paraId="3E48DA98" w14:textId="77777777" w:rsidR="00A16EC1" w:rsidRPr="00A16EC1" w:rsidRDefault="00A16EC1" w:rsidP="00A16EC1">
      <w:pPr>
        <w:widowControl w:val="0"/>
        <w:overflowPunct w:val="0"/>
        <w:adjustRightInd w:val="0"/>
        <w:rPr>
          <w:rFonts w:ascii="Arial" w:hAnsi="Arial" w:cs="Arial"/>
          <w:b/>
          <w:sz w:val="20"/>
          <w:szCs w:val="20"/>
          <w:lang w:eastAsia="ar-SA"/>
        </w:rPr>
      </w:pPr>
      <w:r w:rsidRPr="00A16EC1">
        <w:rPr>
          <w:rFonts w:ascii="Arial" w:hAnsi="Arial" w:cs="Arial"/>
          <w:b/>
          <w:sz w:val="20"/>
          <w:szCs w:val="20"/>
          <w:lang w:eastAsia="ar-SA"/>
        </w:rPr>
        <w:t>@ :</w:t>
      </w:r>
    </w:p>
    <w:p w14:paraId="0BF6D768" w14:textId="77777777" w:rsidR="00A16EC1" w:rsidRPr="00A16EC1" w:rsidRDefault="00A16EC1" w:rsidP="00A16EC1">
      <w:pPr>
        <w:widowControl w:val="0"/>
        <w:overflowPunct w:val="0"/>
        <w:adjustRightInd w:val="0"/>
        <w:rPr>
          <w:rFonts w:ascii="Arial" w:hAnsi="Arial" w:cs="Arial"/>
          <w:b/>
          <w:sz w:val="20"/>
          <w:szCs w:val="20"/>
          <w:lang w:eastAsia="ar-SA"/>
        </w:rPr>
      </w:pPr>
    </w:p>
    <w:p w14:paraId="17B2709F"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 xml:space="preserve">Ayant pour numéro unique d'identification SIRET </w:t>
      </w:r>
      <w:r w:rsidRPr="00A16EC1">
        <w:rPr>
          <w:rFonts w:ascii="Arial" w:hAnsi="Arial" w:cs="Arial"/>
          <w:b/>
          <w:bCs/>
          <w:position w:val="6"/>
          <w:sz w:val="18"/>
          <w:szCs w:val="18"/>
        </w:rPr>
        <w:footnoteReference w:id="2"/>
      </w:r>
      <w:r w:rsidRPr="00A16EC1">
        <w:rPr>
          <w:rFonts w:ascii="Arial" w:hAnsi="Arial" w:cs="Arial"/>
          <w:b/>
          <w:sz w:val="20"/>
          <w:szCs w:val="20"/>
        </w:rPr>
        <w:t>: …………………………………………………………………………</w:t>
      </w:r>
    </w:p>
    <w:p w14:paraId="33975450" w14:textId="77777777" w:rsidR="00A16EC1" w:rsidRPr="00A16EC1" w:rsidRDefault="00A16EC1" w:rsidP="00A16EC1">
      <w:pPr>
        <w:tabs>
          <w:tab w:val="left" w:pos="284"/>
        </w:tabs>
        <w:ind w:right="22"/>
        <w:rPr>
          <w:rFonts w:ascii="Arial" w:hAnsi="Arial" w:cs="Arial"/>
          <w:b/>
          <w:sz w:val="20"/>
          <w:szCs w:val="20"/>
        </w:rPr>
      </w:pPr>
    </w:p>
    <w:p w14:paraId="4F8A3EA7"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Représentée par :</w:t>
      </w:r>
    </w:p>
    <w:p w14:paraId="05927259" w14:textId="77777777" w:rsidR="00A16EC1" w:rsidRPr="00A16EC1" w:rsidRDefault="00A16EC1" w:rsidP="00A16EC1">
      <w:pPr>
        <w:tabs>
          <w:tab w:val="left" w:pos="284"/>
        </w:tabs>
        <w:ind w:right="22"/>
        <w:rPr>
          <w:rFonts w:ascii="Arial" w:hAnsi="Arial" w:cs="Arial"/>
          <w:b/>
          <w:sz w:val="20"/>
          <w:szCs w:val="20"/>
        </w:rPr>
      </w:pPr>
    </w:p>
    <w:p w14:paraId="5E398677"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Nom : …………………………………………………………………………………………………………….……………</w:t>
      </w:r>
    </w:p>
    <w:p w14:paraId="5FE85DAB" w14:textId="77777777" w:rsidR="00A16EC1" w:rsidRPr="00A16EC1" w:rsidRDefault="00A16EC1" w:rsidP="00A16EC1">
      <w:pPr>
        <w:tabs>
          <w:tab w:val="left" w:pos="284"/>
        </w:tabs>
        <w:ind w:right="22"/>
        <w:rPr>
          <w:rFonts w:ascii="Arial" w:hAnsi="Arial" w:cs="Arial"/>
          <w:b/>
          <w:sz w:val="20"/>
          <w:szCs w:val="20"/>
        </w:rPr>
      </w:pPr>
    </w:p>
    <w:p w14:paraId="705E4C2C"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 xml:space="preserve">Qualité </w:t>
      </w:r>
      <w:r w:rsidRPr="00A16EC1">
        <w:rPr>
          <w:rFonts w:ascii="Arial" w:hAnsi="Arial" w:cs="Arial"/>
          <w:b/>
          <w:bCs/>
          <w:position w:val="6"/>
          <w:sz w:val="18"/>
          <w:szCs w:val="18"/>
        </w:rPr>
        <w:footnoteReference w:id="3"/>
      </w:r>
      <w:r w:rsidRPr="00A16EC1">
        <w:rPr>
          <w:rFonts w:ascii="Arial" w:hAnsi="Arial" w:cs="Arial"/>
          <w:b/>
          <w:sz w:val="20"/>
          <w:szCs w:val="20"/>
        </w:rPr>
        <w:t xml:space="preserve"> : </w:t>
      </w:r>
    </w:p>
    <w:p w14:paraId="6C9D3921" w14:textId="77777777" w:rsidR="00A16EC1" w:rsidRPr="00A16EC1" w:rsidRDefault="00A16EC1" w:rsidP="00A16EC1">
      <w:pPr>
        <w:tabs>
          <w:tab w:val="left" w:pos="284"/>
          <w:tab w:val="left" w:pos="1260"/>
        </w:tabs>
        <w:ind w:right="22"/>
        <w:rPr>
          <w:rFonts w:ascii="Arial" w:hAnsi="Arial" w:cs="Arial"/>
          <w:b/>
          <w:sz w:val="20"/>
          <w:szCs w:val="20"/>
        </w:rPr>
      </w:pPr>
    </w:p>
    <w:p w14:paraId="66A59EA6"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 xml:space="preserve"> </w:t>
      </w:r>
      <w:r w:rsidRPr="00A16EC1">
        <w:rPr>
          <w:rFonts w:ascii="Arial" w:hAnsi="Arial" w:cs="Arial"/>
          <w:b/>
          <w:sz w:val="20"/>
          <w:szCs w:val="20"/>
        </w:rPr>
        <w:tab/>
      </w: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Représentant légal de l’entreprise.</w:t>
      </w:r>
    </w:p>
    <w:p w14:paraId="7AC4234A" w14:textId="77777777" w:rsidR="00A16EC1" w:rsidRPr="00A16EC1" w:rsidRDefault="00A16EC1" w:rsidP="00A16EC1">
      <w:pPr>
        <w:tabs>
          <w:tab w:val="left" w:pos="284"/>
          <w:tab w:val="left" w:pos="1260"/>
        </w:tabs>
        <w:ind w:right="22"/>
        <w:rPr>
          <w:rFonts w:ascii="Arial" w:hAnsi="Arial" w:cs="Arial"/>
          <w:b/>
          <w:sz w:val="20"/>
          <w:szCs w:val="20"/>
        </w:rPr>
      </w:pPr>
    </w:p>
    <w:p w14:paraId="518AB7AE"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 xml:space="preserve">  </w:t>
      </w:r>
      <w:r w:rsidRPr="00A16EC1">
        <w:rPr>
          <w:rFonts w:ascii="Arial" w:hAnsi="Arial" w:cs="Arial"/>
          <w:b/>
          <w:sz w:val="20"/>
          <w:szCs w:val="20"/>
        </w:rPr>
        <w:tab/>
      </w: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Ayant reçu pouvoir du représentant légal de l’entreprise.</w:t>
      </w:r>
    </w:p>
    <w:p w14:paraId="51B57A55" w14:textId="77777777" w:rsidR="00A16EC1" w:rsidRPr="00A16EC1" w:rsidRDefault="00A16EC1" w:rsidP="00A16EC1">
      <w:pPr>
        <w:widowControl w:val="0"/>
        <w:overflowPunct w:val="0"/>
        <w:adjustRightInd w:val="0"/>
        <w:ind w:right="22"/>
        <w:rPr>
          <w:rFonts w:ascii="Arial" w:hAnsi="Arial" w:cs="Arial"/>
          <w:kern w:val="28"/>
          <w:sz w:val="20"/>
          <w:szCs w:val="20"/>
          <w:lang w:eastAsia="en-US"/>
        </w:rPr>
      </w:pPr>
    </w:p>
    <w:p w14:paraId="3A22ECD7" w14:textId="77777777" w:rsidR="00A16EC1" w:rsidRPr="00A16EC1" w:rsidRDefault="00A16EC1" w:rsidP="00A16EC1">
      <w:pPr>
        <w:tabs>
          <w:tab w:val="left" w:pos="284"/>
        </w:tabs>
        <w:ind w:right="22"/>
        <w:rPr>
          <w:rFonts w:ascii="Arial" w:hAnsi="Arial" w:cs="Arial"/>
          <w:b/>
          <w:sz w:val="20"/>
          <w:szCs w:val="20"/>
        </w:rPr>
      </w:pPr>
    </w:p>
    <w:p w14:paraId="68E4C567"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Les prestations réalisées dans le cadre du présent marché seront exécutées</w:t>
      </w:r>
      <w:r w:rsidRPr="00A16EC1">
        <w:rPr>
          <w:rFonts w:ascii="Arial" w:hAnsi="Arial" w:cs="Arial"/>
          <w:b/>
          <w:bCs/>
          <w:position w:val="6"/>
          <w:sz w:val="18"/>
          <w:szCs w:val="18"/>
        </w:rPr>
        <w:footnoteReference w:id="4"/>
      </w:r>
      <w:r w:rsidRPr="00A16EC1">
        <w:rPr>
          <w:rFonts w:ascii="Arial" w:hAnsi="Arial" w:cs="Arial"/>
          <w:b/>
          <w:sz w:val="20"/>
          <w:szCs w:val="20"/>
        </w:rPr>
        <w:t> :</w:t>
      </w:r>
    </w:p>
    <w:p w14:paraId="2B75DD55"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ab/>
      </w:r>
    </w:p>
    <w:p w14:paraId="63B8C258" w14:textId="77777777" w:rsidR="00A16EC1" w:rsidRPr="00A16EC1" w:rsidRDefault="00A16EC1" w:rsidP="00A16EC1">
      <w:pPr>
        <w:tabs>
          <w:tab w:val="left" w:pos="284"/>
          <w:tab w:val="left" w:pos="360"/>
        </w:tabs>
        <w:ind w:right="22"/>
        <w:rPr>
          <w:rFonts w:ascii="Arial" w:hAnsi="Arial" w:cs="Arial"/>
          <w:b/>
          <w:sz w:val="20"/>
          <w:szCs w:val="20"/>
        </w:rPr>
      </w:pPr>
      <w:r w:rsidRPr="00A16EC1">
        <w:rPr>
          <w:rFonts w:ascii="Arial" w:hAnsi="Arial" w:cs="Arial"/>
          <w:b/>
          <w:sz w:val="20"/>
          <w:szCs w:val="20"/>
        </w:rPr>
        <w:tab/>
      </w: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Par le siège.</w:t>
      </w:r>
    </w:p>
    <w:p w14:paraId="42049A36" w14:textId="77777777" w:rsidR="00A16EC1" w:rsidRPr="00A16EC1" w:rsidRDefault="00A16EC1" w:rsidP="00A16EC1">
      <w:pPr>
        <w:tabs>
          <w:tab w:val="left" w:pos="284"/>
          <w:tab w:val="left" w:pos="360"/>
        </w:tabs>
        <w:ind w:right="22"/>
        <w:rPr>
          <w:rFonts w:ascii="Arial" w:hAnsi="Arial" w:cs="Arial"/>
          <w:b/>
          <w:sz w:val="20"/>
          <w:szCs w:val="20"/>
        </w:rPr>
      </w:pPr>
    </w:p>
    <w:p w14:paraId="459CE734" w14:textId="77777777" w:rsidR="00A16EC1" w:rsidRPr="00A16EC1" w:rsidRDefault="00A16EC1" w:rsidP="00A16EC1">
      <w:pPr>
        <w:tabs>
          <w:tab w:val="left" w:pos="284"/>
          <w:tab w:val="left" w:pos="360"/>
        </w:tabs>
        <w:ind w:right="22"/>
        <w:rPr>
          <w:rFonts w:ascii="Arial" w:hAnsi="Arial" w:cs="Arial"/>
          <w:b/>
          <w:sz w:val="20"/>
          <w:szCs w:val="20"/>
        </w:rPr>
      </w:pPr>
      <w:r w:rsidRPr="00A16EC1">
        <w:rPr>
          <w:rFonts w:ascii="Arial" w:hAnsi="Arial" w:cs="Arial"/>
          <w:b/>
          <w:sz w:val="20"/>
          <w:szCs w:val="20"/>
        </w:rPr>
        <w:tab/>
      </w: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Par l’établissement suivant :</w:t>
      </w:r>
    </w:p>
    <w:p w14:paraId="2F5E8AB6" w14:textId="77777777" w:rsidR="00A16EC1" w:rsidRPr="00A16EC1" w:rsidRDefault="00A16EC1" w:rsidP="00A16EC1">
      <w:pPr>
        <w:tabs>
          <w:tab w:val="left" w:pos="284"/>
          <w:tab w:val="left" w:pos="360"/>
        </w:tabs>
        <w:ind w:right="22"/>
        <w:rPr>
          <w:rFonts w:ascii="Arial" w:hAnsi="Arial" w:cs="Arial"/>
          <w:b/>
          <w:sz w:val="20"/>
          <w:szCs w:val="20"/>
        </w:rPr>
      </w:pPr>
    </w:p>
    <w:p w14:paraId="58FC3345"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Nom : ………………………………………………………………………………………………………………….............</w:t>
      </w:r>
    </w:p>
    <w:p w14:paraId="5E47BF06" w14:textId="77777777" w:rsidR="00A16EC1" w:rsidRPr="00A16EC1" w:rsidRDefault="00A16EC1" w:rsidP="00A16EC1">
      <w:pPr>
        <w:tabs>
          <w:tab w:val="left" w:pos="284"/>
        </w:tabs>
        <w:ind w:right="22"/>
        <w:rPr>
          <w:rFonts w:ascii="Arial" w:hAnsi="Arial" w:cs="Arial"/>
          <w:b/>
          <w:sz w:val="20"/>
          <w:szCs w:val="20"/>
        </w:rPr>
      </w:pPr>
    </w:p>
    <w:p w14:paraId="017824AC" w14:textId="77777777" w:rsidR="00A16EC1" w:rsidRPr="00A16EC1" w:rsidRDefault="00A16EC1" w:rsidP="00A16EC1">
      <w:pPr>
        <w:tabs>
          <w:tab w:val="left" w:pos="284"/>
        </w:tabs>
        <w:ind w:right="22"/>
        <w:rPr>
          <w:rFonts w:ascii="Arial" w:hAnsi="Arial" w:cs="Arial"/>
          <w:b/>
          <w:sz w:val="20"/>
          <w:szCs w:val="20"/>
        </w:rPr>
      </w:pPr>
    </w:p>
    <w:p w14:paraId="792385A4"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Adresse : ………………………………………………………………………………………………………………….............</w:t>
      </w:r>
    </w:p>
    <w:p w14:paraId="62CAD665" w14:textId="77777777" w:rsidR="00A16EC1" w:rsidRPr="00A16EC1" w:rsidRDefault="00A16EC1" w:rsidP="00A16EC1">
      <w:pPr>
        <w:tabs>
          <w:tab w:val="left" w:pos="284"/>
        </w:tabs>
        <w:ind w:right="22"/>
        <w:rPr>
          <w:rFonts w:ascii="Arial" w:hAnsi="Arial" w:cs="Arial"/>
          <w:b/>
          <w:sz w:val="20"/>
          <w:szCs w:val="20"/>
        </w:rPr>
      </w:pPr>
    </w:p>
    <w:p w14:paraId="1A8FC2C6"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182FF6DB" w14:textId="77777777" w:rsidR="00A16EC1" w:rsidRPr="00A16EC1" w:rsidRDefault="00A16EC1" w:rsidP="00A16EC1">
      <w:pPr>
        <w:tabs>
          <w:tab w:val="left" w:pos="284"/>
        </w:tabs>
        <w:ind w:right="22"/>
        <w:rPr>
          <w:rFonts w:ascii="Arial" w:hAnsi="Arial" w:cs="Arial"/>
          <w:b/>
          <w:sz w:val="20"/>
          <w:szCs w:val="20"/>
        </w:rPr>
      </w:pPr>
    </w:p>
    <w:p w14:paraId="031DE9A2"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Numéro unique d'identification</w:t>
      </w:r>
    </w:p>
    <w:p w14:paraId="2D989690" w14:textId="77777777" w:rsidR="00A16EC1" w:rsidRPr="00A16EC1" w:rsidRDefault="00A16EC1" w:rsidP="00A16EC1">
      <w:pPr>
        <w:tabs>
          <w:tab w:val="left" w:pos="284"/>
        </w:tabs>
        <w:ind w:right="22"/>
        <w:rPr>
          <w:rFonts w:ascii="Arial" w:hAnsi="Arial" w:cs="Arial"/>
          <w:b/>
          <w:sz w:val="20"/>
          <w:szCs w:val="20"/>
        </w:rPr>
      </w:pPr>
    </w:p>
    <w:p w14:paraId="51D4DA52"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SIRET : ………….....................................................................……………………………………………………………</w:t>
      </w:r>
    </w:p>
    <w:p w14:paraId="6DC85B9F" w14:textId="77777777" w:rsidR="00A16EC1" w:rsidRPr="00A16EC1" w:rsidRDefault="00A16EC1" w:rsidP="00A16EC1">
      <w:pPr>
        <w:widowControl w:val="0"/>
        <w:tabs>
          <w:tab w:val="right" w:leader="dot" w:pos="10609"/>
        </w:tabs>
        <w:overflowPunct w:val="0"/>
        <w:adjustRightInd w:val="0"/>
        <w:spacing w:after="100"/>
        <w:rPr>
          <w:rFonts w:ascii="Arial" w:hAnsi="Arial" w:cs="Arial"/>
          <w:noProof/>
          <w:kern w:val="28"/>
          <w:sz w:val="20"/>
          <w:szCs w:val="20"/>
          <w:lang w:eastAsia="en-US"/>
        </w:rPr>
      </w:pPr>
    </w:p>
    <w:p w14:paraId="3A6FC8D1" w14:textId="77777777" w:rsidR="00193274" w:rsidRPr="00193274" w:rsidRDefault="00193274" w:rsidP="00193274">
      <w:pPr>
        <w:widowControl w:val="0"/>
        <w:overflowPunct w:val="0"/>
        <w:adjustRightInd w:val="0"/>
        <w:jc w:val="both"/>
        <w:rPr>
          <w:rFonts w:ascii="Arial" w:hAnsi="Arial" w:cs="Arial"/>
          <w:sz w:val="20"/>
          <w:szCs w:val="20"/>
        </w:rPr>
      </w:pPr>
      <w:r w:rsidRPr="00193274">
        <w:rPr>
          <w:rFonts w:ascii="Arial" w:hAnsi="Arial" w:cs="Arial"/>
          <w:b/>
          <w:sz w:val="20"/>
          <w:szCs w:val="20"/>
        </w:rPr>
        <w:t>M’ENGAGE</w:t>
      </w:r>
      <w:r w:rsidRPr="00193274">
        <w:rPr>
          <w:rFonts w:ascii="Arial" w:hAnsi="Arial" w:cs="Arial"/>
          <w:sz w:val="20"/>
          <w:szCs w:val="20"/>
        </w:rPr>
        <w:t xml:space="preserve"> sans réserve, conformément aux clauses et conditions des documents visés </w:t>
      </w:r>
      <w:r>
        <w:rPr>
          <w:rFonts w:ascii="Arial" w:hAnsi="Arial" w:cs="Arial"/>
          <w:sz w:val="20"/>
          <w:szCs w:val="20"/>
        </w:rPr>
        <w:t xml:space="preserve">à l’article 1-5 </w:t>
      </w:r>
      <w:r w:rsidRPr="00193274">
        <w:rPr>
          <w:rFonts w:ascii="Arial" w:hAnsi="Arial" w:cs="Arial"/>
          <w:sz w:val="20"/>
          <w:szCs w:val="20"/>
        </w:rPr>
        <w:t>ci-dess</w:t>
      </w:r>
      <w:r>
        <w:rPr>
          <w:rFonts w:ascii="Arial" w:hAnsi="Arial" w:cs="Arial"/>
          <w:sz w:val="20"/>
          <w:szCs w:val="20"/>
        </w:rPr>
        <w:t>o</w:t>
      </w:r>
      <w:r w:rsidRPr="00193274">
        <w:rPr>
          <w:rFonts w:ascii="Arial" w:hAnsi="Arial" w:cs="Arial"/>
          <w:sz w:val="20"/>
          <w:szCs w:val="20"/>
        </w:rPr>
        <w:t xml:space="preserve">us :  </w:t>
      </w:r>
    </w:p>
    <w:p w14:paraId="6D77BCAF" w14:textId="77777777" w:rsidR="00193274" w:rsidRPr="00193274" w:rsidRDefault="00193274" w:rsidP="00193274">
      <w:pPr>
        <w:widowControl w:val="0"/>
        <w:overflowPunct w:val="0"/>
        <w:adjustRightInd w:val="0"/>
        <w:jc w:val="both"/>
        <w:rPr>
          <w:rFonts w:ascii="Arial" w:hAnsi="Arial" w:cs="Arial"/>
          <w:sz w:val="20"/>
          <w:szCs w:val="20"/>
        </w:rPr>
      </w:pPr>
      <w:r w:rsidRPr="00193274">
        <w:rPr>
          <w:rFonts w:ascii="Arial" w:hAnsi="Arial" w:cs="Arial"/>
          <w:sz w:val="20"/>
          <w:szCs w:val="20"/>
        </w:rPr>
        <w:t xml:space="preserve"> </w:t>
      </w:r>
    </w:p>
    <w:p w14:paraId="258E7FB6" w14:textId="77777777" w:rsidR="00193274" w:rsidRPr="00193274" w:rsidRDefault="00193274" w:rsidP="00193274">
      <w:pPr>
        <w:widowControl w:val="0"/>
        <w:numPr>
          <w:ilvl w:val="0"/>
          <w:numId w:val="25"/>
        </w:numPr>
        <w:overflowPunct w:val="0"/>
        <w:adjustRightInd w:val="0"/>
        <w:jc w:val="both"/>
        <w:rPr>
          <w:rFonts w:ascii="Arial" w:hAnsi="Arial" w:cs="Arial"/>
          <w:sz w:val="20"/>
          <w:szCs w:val="20"/>
        </w:rPr>
      </w:pPr>
      <w:r w:rsidRPr="00193274">
        <w:rPr>
          <w:rFonts w:ascii="Arial" w:hAnsi="Arial" w:cs="Arial"/>
          <w:sz w:val="20"/>
          <w:szCs w:val="20"/>
        </w:rPr>
        <w:t xml:space="preserve">à présenter lors de chaque consultation une offre au moins aussi avantageuse en termes de qualité et d’organisation des prestations que mon offre qualificative pour l’accord-cadre, </w:t>
      </w:r>
    </w:p>
    <w:p w14:paraId="66C61F97" w14:textId="77777777" w:rsidR="00193274" w:rsidRPr="00193274" w:rsidRDefault="00193274" w:rsidP="00193274">
      <w:pPr>
        <w:widowControl w:val="0"/>
        <w:overflowPunct w:val="0"/>
        <w:adjustRightInd w:val="0"/>
        <w:jc w:val="both"/>
        <w:rPr>
          <w:rFonts w:ascii="Arial" w:hAnsi="Arial" w:cs="Arial"/>
          <w:sz w:val="20"/>
          <w:szCs w:val="20"/>
        </w:rPr>
      </w:pPr>
    </w:p>
    <w:p w14:paraId="59B6BFB7" w14:textId="77777777" w:rsidR="00193274" w:rsidRPr="00193274" w:rsidRDefault="00193274" w:rsidP="00193274">
      <w:pPr>
        <w:widowControl w:val="0"/>
        <w:numPr>
          <w:ilvl w:val="0"/>
          <w:numId w:val="25"/>
        </w:numPr>
        <w:overflowPunct w:val="0"/>
        <w:adjustRightInd w:val="0"/>
        <w:jc w:val="both"/>
        <w:rPr>
          <w:rFonts w:ascii="Arial" w:hAnsi="Arial" w:cs="Arial"/>
          <w:sz w:val="20"/>
          <w:szCs w:val="20"/>
        </w:rPr>
      </w:pPr>
      <w:r w:rsidRPr="00193274">
        <w:rPr>
          <w:rFonts w:ascii="Arial" w:hAnsi="Arial" w:cs="Arial"/>
          <w:sz w:val="20"/>
          <w:szCs w:val="20"/>
        </w:rPr>
        <w:t>à justifier par écrit, en cas d’absence de réponse à la consultation, de mon impossibilité de répondre.</w:t>
      </w:r>
    </w:p>
    <w:p w14:paraId="52E5C3D8" w14:textId="77777777" w:rsidR="00193274" w:rsidRPr="00193274" w:rsidRDefault="00193274" w:rsidP="00193274">
      <w:pPr>
        <w:widowControl w:val="0"/>
        <w:overflowPunct w:val="0"/>
        <w:adjustRightInd w:val="0"/>
        <w:jc w:val="both"/>
        <w:rPr>
          <w:rFonts w:ascii="Arial" w:hAnsi="Arial" w:cs="Arial"/>
          <w:sz w:val="20"/>
          <w:szCs w:val="20"/>
        </w:rPr>
      </w:pPr>
    </w:p>
    <w:p w14:paraId="539712AE" w14:textId="4FA83F78" w:rsidR="00A16EC1" w:rsidRPr="00A16EC1" w:rsidRDefault="00193274" w:rsidP="00193274">
      <w:pPr>
        <w:widowControl w:val="0"/>
        <w:overflowPunct w:val="0"/>
        <w:adjustRightInd w:val="0"/>
        <w:jc w:val="both"/>
        <w:rPr>
          <w:rFonts w:ascii="Arial" w:hAnsi="Arial" w:cs="Arial"/>
          <w:kern w:val="28"/>
          <w:sz w:val="20"/>
          <w:szCs w:val="20"/>
          <w:lang w:eastAsia="en-US"/>
        </w:rPr>
      </w:pPr>
      <w:r w:rsidRPr="00193274">
        <w:rPr>
          <w:rFonts w:ascii="Arial" w:hAnsi="Arial" w:cs="Arial"/>
          <w:sz w:val="20"/>
          <w:szCs w:val="20"/>
        </w:rPr>
        <w:t xml:space="preserve">L'offre ainsi présentée ne me lie que si le présent accord-cadre m’est notifié dans un délai de cent </w:t>
      </w:r>
      <w:r w:rsidR="00D464C2">
        <w:rPr>
          <w:rFonts w:ascii="Arial" w:hAnsi="Arial" w:cs="Arial"/>
          <w:sz w:val="20"/>
          <w:szCs w:val="20"/>
        </w:rPr>
        <w:t xml:space="preserve">quatre- </w:t>
      </w:r>
      <w:r w:rsidRPr="00193274">
        <w:rPr>
          <w:rFonts w:ascii="Arial" w:hAnsi="Arial" w:cs="Arial"/>
          <w:sz w:val="20"/>
          <w:szCs w:val="20"/>
        </w:rPr>
        <w:t>vingt (1</w:t>
      </w:r>
      <w:r w:rsidR="00D464C2">
        <w:rPr>
          <w:rFonts w:ascii="Arial" w:hAnsi="Arial" w:cs="Arial"/>
          <w:sz w:val="20"/>
          <w:szCs w:val="20"/>
        </w:rPr>
        <w:t>8</w:t>
      </w:r>
      <w:r w:rsidRPr="00193274">
        <w:rPr>
          <w:rFonts w:ascii="Arial" w:hAnsi="Arial" w:cs="Arial"/>
          <w:sz w:val="20"/>
          <w:szCs w:val="20"/>
        </w:rPr>
        <w:t>0) jours à compter de la date limite de réception des offres fixée par le règlement de la consultation.</w:t>
      </w:r>
    </w:p>
    <w:p w14:paraId="65B4758D" w14:textId="77777777" w:rsidR="00193274" w:rsidRDefault="00193274" w:rsidP="00A16EC1">
      <w:pPr>
        <w:tabs>
          <w:tab w:val="left" w:pos="284"/>
        </w:tabs>
        <w:rPr>
          <w:rFonts w:ascii="Arial" w:hAnsi="Arial" w:cs="Arial"/>
          <w:b/>
          <w:bCs/>
          <w:sz w:val="20"/>
          <w:szCs w:val="20"/>
        </w:rPr>
      </w:pPr>
    </w:p>
    <w:p w14:paraId="570E81FB" w14:textId="77777777" w:rsidR="00193274" w:rsidRDefault="00193274" w:rsidP="00A16EC1">
      <w:pPr>
        <w:tabs>
          <w:tab w:val="left" w:pos="284"/>
        </w:tabs>
        <w:rPr>
          <w:rFonts w:ascii="Arial" w:hAnsi="Arial" w:cs="Arial"/>
          <w:b/>
          <w:bCs/>
          <w:sz w:val="20"/>
          <w:szCs w:val="20"/>
        </w:rPr>
      </w:pPr>
    </w:p>
    <w:p w14:paraId="629D5944" w14:textId="77777777" w:rsidR="00A16EC1" w:rsidRPr="00A16EC1" w:rsidRDefault="00A16EC1" w:rsidP="00193274">
      <w:pPr>
        <w:tabs>
          <w:tab w:val="left" w:pos="284"/>
        </w:tabs>
        <w:jc w:val="center"/>
        <w:rPr>
          <w:rFonts w:ascii="Arial" w:hAnsi="Arial" w:cs="Arial"/>
          <w:bCs/>
          <w:sz w:val="20"/>
          <w:szCs w:val="20"/>
        </w:rPr>
      </w:pPr>
      <w:r w:rsidRPr="00A16EC1">
        <w:rPr>
          <w:rFonts w:ascii="Arial" w:hAnsi="Arial" w:cs="Arial"/>
          <w:b/>
          <w:bCs/>
          <w:sz w:val="20"/>
          <w:szCs w:val="20"/>
        </w:rPr>
        <w:t>ou</w:t>
      </w:r>
    </w:p>
    <w:p w14:paraId="497672CC" w14:textId="77777777" w:rsidR="00A16EC1" w:rsidRDefault="00A16EC1" w:rsidP="00A16EC1">
      <w:pPr>
        <w:tabs>
          <w:tab w:val="left" w:pos="284"/>
        </w:tabs>
        <w:rPr>
          <w:rFonts w:ascii="Arial" w:hAnsi="Arial" w:cs="Arial"/>
          <w:b/>
          <w:sz w:val="20"/>
          <w:szCs w:val="20"/>
        </w:rPr>
      </w:pPr>
    </w:p>
    <w:p w14:paraId="601EE7EE" w14:textId="77777777" w:rsidR="00193274" w:rsidRPr="00A16EC1" w:rsidRDefault="00193274" w:rsidP="00A16EC1">
      <w:pPr>
        <w:tabs>
          <w:tab w:val="left" w:pos="284"/>
        </w:tabs>
        <w:rPr>
          <w:rFonts w:ascii="Arial" w:hAnsi="Arial" w:cs="Arial"/>
          <w:b/>
          <w:sz w:val="20"/>
          <w:szCs w:val="20"/>
        </w:rPr>
      </w:pPr>
    </w:p>
    <w:p w14:paraId="1CB47DEA"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Le groupement d'entreprises </w:t>
      </w:r>
      <w:r w:rsidRPr="00D464C2">
        <w:rPr>
          <w:rFonts w:ascii="Arial" w:hAnsi="Arial" w:cs="Arial"/>
          <w:b/>
          <w:sz w:val="20"/>
          <w:szCs w:val="20"/>
          <w:highlight w:val="yellow"/>
        </w:rPr>
        <w:t>solidaire/conjointe</w:t>
      </w:r>
      <w:r w:rsidRPr="00D464C2">
        <w:rPr>
          <w:rFonts w:ascii="Arial" w:hAnsi="Arial" w:cs="Arial"/>
          <w:b/>
          <w:position w:val="6"/>
          <w:sz w:val="18"/>
          <w:szCs w:val="18"/>
          <w:highlight w:val="yellow"/>
        </w:rPr>
        <w:footnoteReference w:id="5"/>
      </w:r>
      <w:r w:rsidRPr="00D464C2">
        <w:rPr>
          <w:rFonts w:ascii="Arial" w:hAnsi="Arial" w:cs="Arial"/>
          <w:b/>
          <w:sz w:val="20"/>
          <w:szCs w:val="20"/>
          <w:highlight w:val="yellow"/>
        </w:rPr>
        <w:t>,</w:t>
      </w:r>
      <w:r w:rsidRPr="00A16EC1">
        <w:rPr>
          <w:rFonts w:ascii="Arial" w:hAnsi="Arial" w:cs="Arial"/>
          <w:b/>
          <w:sz w:val="20"/>
          <w:szCs w:val="20"/>
        </w:rPr>
        <w:t xml:space="preserve"> ci-après dénommé « le titulaire » :</w:t>
      </w:r>
    </w:p>
    <w:p w14:paraId="534F356D" w14:textId="77777777" w:rsidR="00A16EC1" w:rsidRPr="00A16EC1" w:rsidRDefault="00A16EC1" w:rsidP="00A16EC1">
      <w:pPr>
        <w:tabs>
          <w:tab w:val="left" w:pos="284"/>
        </w:tabs>
        <w:rPr>
          <w:rFonts w:ascii="Arial" w:hAnsi="Arial" w:cs="Arial"/>
          <w:b/>
          <w:sz w:val="20"/>
          <w:szCs w:val="20"/>
        </w:rPr>
      </w:pPr>
      <w:bookmarkStart w:id="1" w:name="_Toc61861554"/>
      <w:bookmarkStart w:id="2" w:name="_Toc96942492"/>
      <w:r w:rsidRPr="00A16EC1">
        <w:rPr>
          <w:rFonts w:ascii="Arial" w:hAnsi="Arial" w:cs="Arial"/>
          <w:b/>
          <w:sz w:val="20"/>
          <w:szCs w:val="20"/>
        </w:rPr>
        <w:t xml:space="preserve"> </w:t>
      </w:r>
      <w:bookmarkEnd w:id="1"/>
      <w:bookmarkEnd w:id="2"/>
    </w:p>
    <w:p w14:paraId="20C17203" w14:textId="77777777" w:rsidR="00A16EC1" w:rsidRPr="00A16EC1" w:rsidRDefault="00A16EC1" w:rsidP="00A16EC1">
      <w:pPr>
        <w:tabs>
          <w:tab w:val="left" w:pos="284"/>
        </w:tabs>
        <w:rPr>
          <w:rFonts w:ascii="Arial" w:hAnsi="Arial" w:cs="Arial"/>
          <w:b/>
          <w:sz w:val="20"/>
          <w:szCs w:val="20"/>
        </w:rPr>
      </w:pPr>
    </w:p>
    <w:p w14:paraId="383FA7A5" w14:textId="77777777" w:rsidR="00A16EC1" w:rsidRPr="00A16EC1" w:rsidRDefault="00A16EC1" w:rsidP="00A16EC1">
      <w:pPr>
        <w:tabs>
          <w:tab w:val="left" w:pos="284"/>
        </w:tabs>
        <w:rPr>
          <w:rFonts w:ascii="Arial" w:hAnsi="Arial" w:cs="Arial"/>
          <w:bCs/>
          <w:sz w:val="20"/>
          <w:szCs w:val="20"/>
        </w:rPr>
      </w:pPr>
      <w:r w:rsidRPr="00A16EC1">
        <w:rPr>
          <w:rFonts w:ascii="Arial" w:hAnsi="Arial" w:cs="Arial"/>
          <w:b/>
          <w:bCs/>
          <w:sz w:val="20"/>
          <w:szCs w:val="20"/>
        </w:rPr>
        <w:t>1</w:t>
      </w:r>
      <w:r w:rsidRPr="00A16EC1">
        <w:rPr>
          <w:rFonts w:ascii="Arial" w:hAnsi="Arial" w:cs="Arial"/>
          <w:b/>
          <w:bCs/>
          <w:sz w:val="20"/>
          <w:szCs w:val="20"/>
          <w:vertAlign w:val="superscript"/>
        </w:rPr>
        <w:t xml:space="preserve">ère </w:t>
      </w:r>
      <w:r w:rsidRPr="00A16EC1">
        <w:rPr>
          <w:rFonts w:ascii="Arial" w:hAnsi="Arial" w:cs="Arial"/>
          <w:b/>
          <w:bCs/>
          <w:sz w:val="20"/>
          <w:szCs w:val="20"/>
        </w:rPr>
        <w:t>entreprise cotraitante mandataire du Groupement :</w:t>
      </w:r>
    </w:p>
    <w:p w14:paraId="7D0F3483" w14:textId="77777777" w:rsidR="00A16EC1" w:rsidRPr="00A16EC1" w:rsidRDefault="00A16EC1" w:rsidP="00A16EC1">
      <w:pPr>
        <w:tabs>
          <w:tab w:val="left" w:pos="284"/>
        </w:tabs>
        <w:rPr>
          <w:rFonts w:ascii="Arial" w:hAnsi="Arial" w:cs="Arial"/>
          <w:b/>
          <w:sz w:val="20"/>
          <w:szCs w:val="20"/>
        </w:rPr>
      </w:pPr>
    </w:p>
    <w:p w14:paraId="4B5E820C"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t>Dénomination sociale : ……………………………………………………………………………………………………………….................</w:t>
      </w:r>
    </w:p>
    <w:p w14:paraId="03AFD4F7" w14:textId="77777777" w:rsidR="00A16EC1" w:rsidRPr="00A16EC1" w:rsidRDefault="00A16EC1" w:rsidP="00A16EC1">
      <w:pPr>
        <w:tabs>
          <w:tab w:val="left" w:pos="284"/>
        </w:tabs>
        <w:rPr>
          <w:rFonts w:ascii="Arial" w:hAnsi="Arial" w:cs="Arial"/>
          <w:b/>
          <w:sz w:val="20"/>
          <w:szCs w:val="20"/>
        </w:rPr>
      </w:pPr>
    </w:p>
    <w:p w14:paraId="0B89A99A" w14:textId="77777777" w:rsidR="00A16EC1" w:rsidRPr="00A16EC1" w:rsidRDefault="00A16EC1" w:rsidP="00A16EC1">
      <w:pPr>
        <w:tabs>
          <w:tab w:val="left" w:pos="284"/>
        </w:tabs>
        <w:rPr>
          <w:rFonts w:ascii="Arial" w:hAnsi="Arial" w:cs="Arial"/>
          <w:b/>
          <w:sz w:val="20"/>
          <w:szCs w:val="20"/>
        </w:rPr>
      </w:pPr>
    </w:p>
    <w:p w14:paraId="3B3C3051"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t>Ayant son siège social à …………………………………………………………………………………………………………………………</w:t>
      </w:r>
    </w:p>
    <w:p w14:paraId="0F16762F" w14:textId="77777777" w:rsidR="00A16EC1" w:rsidRPr="00A16EC1" w:rsidRDefault="00A16EC1" w:rsidP="00A16EC1">
      <w:pPr>
        <w:tabs>
          <w:tab w:val="left" w:pos="284"/>
        </w:tabs>
        <w:rPr>
          <w:rFonts w:ascii="Arial" w:hAnsi="Arial" w:cs="Arial"/>
          <w:sz w:val="20"/>
          <w:szCs w:val="20"/>
        </w:rPr>
      </w:pPr>
    </w:p>
    <w:p w14:paraId="6BC0ABFC"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t>…………………………………………………………………………………………………………………………</w:t>
      </w:r>
    </w:p>
    <w:p w14:paraId="5992C441" w14:textId="77777777" w:rsidR="00A16EC1" w:rsidRPr="00A16EC1" w:rsidRDefault="00A16EC1" w:rsidP="00A16EC1">
      <w:pPr>
        <w:tabs>
          <w:tab w:val="left" w:pos="284"/>
        </w:tabs>
        <w:rPr>
          <w:rFonts w:ascii="Arial" w:hAnsi="Arial" w:cs="Arial"/>
          <w:b/>
          <w:sz w:val="20"/>
          <w:szCs w:val="20"/>
        </w:rPr>
      </w:pPr>
    </w:p>
    <w:p w14:paraId="6E7FC60E"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t>…………………………………………………………………………………………………………………………</w:t>
      </w:r>
    </w:p>
    <w:p w14:paraId="36DDFC20" w14:textId="77777777" w:rsidR="00A16EC1" w:rsidRPr="00A16EC1" w:rsidRDefault="00A16EC1" w:rsidP="00A16EC1">
      <w:pPr>
        <w:tabs>
          <w:tab w:val="left" w:pos="284"/>
        </w:tabs>
        <w:rPr>
          <w:rFonts w:ascii="Arial" w:hAnsi="Arial" w:cs="Arial"/>
          <w:b/>
          <w:sz w:val="20"/>
          <w:szCs w:val="20"/>
        </w:rPr>
      </w:pPr>
    </w:p>
    <w:p w14:paraId="7D1E26F8" w14:textId="77777777" w:rsidR="00A16EC1" w:rsidRPr="00A16EC1" w:rsidRDefault="00A16EC1" w:rsidP="00A16EC1">
      <w:pPr>
        <w:tabs>
          <w:tab w:val="left" w:pos="284"/>
        </w:tabs>
        <w:rPr>
          <w:rFonts w:ascii="Arial" w:hAnsi="Arial" w:cs="Arial"/>
          <w:b/>
          <w:sz w:val="20"/>
          <w:szCs w:val="20"/>
        </w:rPr>
      </w:pPr>
    </w:p>
    <w:p w14:paraId="08CA0603"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t>Ayant pour numéro unique d'identification SIRET</w:t>
      </w:r>
      <w:r w:rsidRPr="00A16EC1">
        <w:rPr>
          <w:rFonts w:ascii="Arial" w:hAnsi="Arial" w:cs="Arial"/>
          <w:b/>
          <w:bCs/>
          <w:position w:val="6"/>
          <w:sz w:val="18"/>
          <w:szCs w:val="18"/>
        </w:rPr>
        <w:footnoteReference w:id="6"/>
      </w:r>
      <w:r w:rsidRPr="00A16EC1">
        <w:rPr>
          <w:rFonts w:ascii="Arial" w:hAnsi="Arial" w:cs="Arial"/>
          <w:b/>
          <w:sz w:val="20"/>
          <w:szCs w:val="20"/>
        </w:rPr>
        <w:t xml:space="preserve"> : </w:t>
      </w:r>
    </w:p>
    <w:p w14:paraId="495555C4" w14:textId="77777777" w:rsidR="00A16EC1" w:rsidRPr="00A16EC1" w:rsidRDefault="00A16EC1" w:rsidP="00A16EC1">
      <w:pPr>
        <w:tabs>
          <w:tab w:val="left" w:pos="284"/>
        </w:tabs>
        <w:rPr>
          <w:rFonts w:ascii="Arial" w:hAnsi="Arial" w:cs="Arial"/>
          <w:b/>
          <w:sz w:val="20"/>
          <w:szCs w:val="20"/>
        </w:rPr>
      </w:pPr>
    </w:p>
    <w:p w14:paraId="69C80E47"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t>……………………………………………………………………………………………………………….................</w:t>
      </w:r>
    </w:p>
    <w:p w14:paraId="3AD89DF9" w14:textId="77777777" w:rsidR="00A16EC1" w:rsidRPr="00A16EC1" w:rsidRDefault="00A16EC1" w:rsidP="00A16EC1">
      <w:pPr>
        <w:tabs>
          <w:tab w:val="left" w:pos="284"/>
        </w:tabs>
        <w:rPr>
          <w:rFonts w:ascii="Arial" w:hAnsi="Arial" w:cs="Arial"/>
          <w:b/>
          <w:sz w:val="20"/>
          <w:szCs w:val="20"/>
        </w:rPr>
      </w:pPr>
    </w:p>
    <w:p w14:paraId="23312DAE"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t>Représentée par :</w:t>
      </w:r>
    </w:p>
    <w:p w14:paraId="30B225FB" w14:textId="77777777" w:rsidR="00A16EC1" w:rsidRPr="00A16EC1" w:rsidRDefault="00A16EC1" w:rsidP="00A16EC1">
      <w:pPr>
        <w:tabs>
          <w:tab w:val="left" w:pos="284"/>
        </w:tabs>
        <w:rPr>
          <w:rFonts w:ascii="Arial" w:hAnsi="Arial" w:cs="Arial"/>
          <w:b/>
          <w:sz w:val="20"/>
          <w:szCs w:val="20"/>
        </w:rPr>
      </w:pPr>
    </w:p>
    <w:p w14:paraId="3D67E9BF"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t>Nom : …………………………………………………………………………………………………………………………</w:t>
      </w:r>
    </w:p>
    <w:p w14:paraId="567F1CE0" w14:textId="77777777" w:rsidR="00A16EC1" w:rsidRPr="00A16EC1" w:rsidRDefault="00A16EC1" w:rsidP="00A16EC1">
      <w:pPr>
        <w:tabs>
          <w:tab w:val="left" w:pos="284"/>
        </w:tabs>
        <w:ind w:right="22"/>
        <w:rPr>
          <w:rFonts w:ascii="Arial" w:hAnsi="Arial" w:cs="Arial"/>
          <w:b/>
          <w:sz w:val="20"/>
          <w:szCs w:val="20"/>
        </w:rPr>
      </w:pPr>
    </w:p>
    <w:p w14:paraId="6583AB11" w14:textId="77777777" w:rsidR="00A16EC1" w:rsidRPr="00A16EC1" w:rsidRDefault="00A16EC1" w:rsidP="00A16EC1">
      <w:pPr>
        <w:tabs>
          <w:tab w:val="left" w:pos="284"/>
        </w:tabs>
        <w:ind w:right="22"/>
        <w:rPr>
          <w:rFonts w:ascii="Arial" w:hAnsi="Arial" w:cs="Arial"/>
          <w:b/>
          <w:sz w:val="20"/>
          <w:szCs w:val="20"/>
        </w:rPr>
      </w:pPr>
    </w:p>
    <w:p w14:paraId="0746A862"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 xml:space="preserve">Qualité </w:t>
      </w:r>
      <w:r w:rsidRPr="00A16EC1">
        <w:rPr>
          <w:rFonts w:ascii="Arial" w:hAnsi="Arial" w:cs="Arial"/>
          <w:b/>
          <w:bCs/>
          <w:position w:val="6"/>
          <w:sz w:val="18"/>
          <w:szCs w:val="18"/>
        </w:rPr>
        <w:footnoteReference w:id="7"/>
      </w:r>
      <w:r w:rsidRPr="00A16EC1">
        <w:rPr>
          <w:rFonts w:ascii="Arial" w:hAnsi="Arial" w:cs="Arial"/>
          <w:b/>
          <w:bCs/>
          <w:sz w:val="20"/>
          <w:szCs w:val="20"/>
        </w:rPr>
        <w:t xml:space="preserve"> </w:t>
      </w:r>
      <w:r w:rsidRPr="00A16EC1">
        <w:rPr>
          <w:rFonts w:ascii="Arial" w:hAnsi="Arial" w:cs="Arial"/>
          <w:b/>
          <w:sz w:val="20"/>
          <w:szCs w:val="20"/>
        </w:rPr>
        <w:t>:</w:t>
      </w:r>
    </w:p>
    <w:p w14:paraId="3CB67F15" w14:textId="77777777" w:rsidR="00A16EC1" w:rsidRPr="00A16EC1" w:rsidRDefault="00A16EC1" w:rsidP="00A16EC1">
      <w:pPr>
        <w:tabs>
          <w:tab w:val="left" w:pos="284"/>
          <w:tab w:val="left" w:pos="1260"/>
        </w:tabs>
        <w:ind w:right="22"/>
        <w:rPr>
          <w:rFonts w:ascii="Arial" w:hAnsi="Arial" w:cs="Arial"/>
          <w:b/>
          <w:sz w:val="20"/>
          <w:szCs w:val="20"/>
        </w:rPr>
      </w:pPr>
    </w:p>
    <w:p w14:paraId="40362D68"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 xml:space="preserve"> </w:t>
      </w:r>
      <w:r w:rsidRPr="00A16EC1">
        <w:rPr>
          <w:rFonts w:ascii="Arial" w:hAnsi="Arial" w:cs="Arial"/>
          <w:b/>
          <w:sz w:val="20"/>
          <w:szCs w:val="20"/>
        </w:rPr>
        <w:tab/>
      </w: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Représentant légal de l’entreprise.</w:t>
      </w:r>
    </w:p>
    <w:p w14:paraId="7978D461" w14:textId="77777777" w:rsidR="00A16EC1" w:rsidRPr="00A16EC1" w:rsidRDefault="00A16EC1" w:rsidP="00A16EC1">
      <w:pPr>
        <w:tabs>
          <w:tab w:val="left" w:pos="284"/>
          <w:tab w:val="left" w:pos="1260"/>
        </w:tabs>
        <w:ind w:right="22"/>
        <w:rPr>
          <w:rFonts w:ascii="Arial" w:hAnsi="Arial" w:cs="Arial"/>
          <w:b/>
          <w:sz w:val="20"/>
          <w:szCs w:val="20"/>
        </w:rPr>
      </w:pPr>
    </w:p>
    <w:p w14:paraId="2B789922"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ab/>
      </w: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Ayant reçu pouvoir du représentant légal de l’entreprise.</w:t>
      </w:r>
    </w:p>
    <w:p w14:paraId="4C97659F" w14:textId="77777777" w:rsidR="00A16EC1" w:rsidRPr="00A16EC1" w:rsidRDefault="00A16EC1" w:rsidP="00A16EC1">
      <w:pPr>
        <w:tabs>
          <w:tab w:val="left" w:pos="284"/>
        </w:tabs>
        <w:ind w:right="22"/>
        <w:rPr>
          <w:rFonts w:ascii="Arial" w:hAnsi="Arial" w:cs="Arial"/>
          <w:b/>
          <w:sz w:val="20"/>
          <w:szCs w:val="20"/>
        </w:rPr>
      </w:pPr>
    </w:p>
    <w:p w14:paraId="67226E69" w14:textId="77777777" w:rsidR="00A16EC1" w:rsidRPr="00A16EC1" w:rsidRDefault="00A16EC1" w:rsidP="00A16EC1">
      <w:pPr>
        <w:tabs>
          <w:tab w:val="left" w:pos="284"/>
        </w:tabs>
        <w:ind w:right="22"/>
        <w:rPr>
          <w:rFonts w:ascii="Arial" w:hAnsi="Arial" w:cs="Arial"/>
          <w:b/>
          <w:sz w:val="20"/>
          <w:szCs w:val="20"/>
        </w:rPr>
      </w:pPr>
    </w:p>
    <w:p w14:paraId="2EF29055" w14:textId="77777777" w:rsidR="00A16EC1" w:rsidRPr="00A16EC1" w:rsidRDefault="00A16EC1" w:rsidP="00A16EC1">
      <w:pPr>
        <w:tabs>
          <w:tab w:val="left" w:pos="284"/>
        </w:tabs>
        <w:ind w:right="22"/>
        <w:rPr>
          <w:rFonts w:ascii="Arial" w:hAnsi="Arial" w:cs="Arial"/>
          <w:b/>
          <w:sz w:val="20"/>
          <w:szCs w:val="20"/>
        </w:rPr>
      </w:pPr>
    </w:p>
    <w:p w14:paraId="2A97CCB8" w14:textId="77777777" w:rsidR="00A16EC1" w:rsidRPr="00A16EC1" w:rsidRDefault="00A16EC1" w:rsidP="00A16EC1">
      <w:pPr>
        <w:tabs>
          <w:tab w:val="left" w:pos="284"/>
        </w:tabs>
        <w:ind w:right="22"/>
        <w:rPr>
          <w:rFonts w:ascii="Arial" w:hAnsi="Arial" w:cs="Arial"/>
          <w:b/>
          <w:sz w:val="20"/>
          <w:szCs w:val="20"/>
        </w:rPr>
      </w:pPr>
    </w:p>
    <w:p w14:paraId="1C957F65" w14:textId="77777777" w:rsidR="00A16EC1" w:rsidRPr="00A16EC1" w:rsidRDefault="00A16EC1" w:rsidP="00A16EC1">
      <w:pPr>
        <w:tabs>
          <w:tab w:val="left" w:pos="284"/>
        </w:tabs>
        <w:ind w:right="22"/>
        <w:rPr>
          <w:rFonts w:ascii="Arial" w:hAnsi="Arial" w:cs="Arial"/>
          <w:b/>
          <w:sz w:val="20"/>
          <w:szCs w:val="20"/>
        </w:rPr>
      </w:pPr>
    </w:p>
    <w:p w14:paraId="2E450349"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Les prestations réalisées dans le cadre du présent accord-cadre seront exécutées</w:t>
      </w:r>
      <w:r w:rsidRPr="00A16EC1">
        <w:rPr>
          <w:rFonts w:ascii="Arial" w:hAnsi="Arial" w:cs="Arial"/>
          <w:b/>
          <w:bCs/>
          <w:position w:val="6"/>
          <w:sz w:val="18"/>
          <w:szCs w:val="18"/>
        </w:rPr>
        <w:footnoteReference w:id="8"/>
      </w:r>
      <w:r w:rsidRPr="00A16EC1">
        <w:rPr>
          <w:rFonts w:ascii="Arial" w:hAnsi="Arial" w:cs="Arial"/>
          <w:b/>
          <w:sz w:val="20"/>
          <w:szCs w:val="20"/>
        </w:rPr>
        <w:t> :</w:t>
      </w:r>
    </w:p>
    <w:p w14:paraId="289BC6D6" w14:textId="77777777" w:rsidR="00A16EC1" w:rsidRPr="00A16EC1" w:rsidRDefault="00A16EC1" w:rsidP="00A16EC1">
      <w:pPr>
        <w:tabs>
          <w:tab w:val="left" w:pos="284"/>
        </w:tabs>
        <w:ind w:right="22"/>
        <w:rPr>
          <w:rFonts w:ascii="Arial" w:hAnsi="Arial" w:cs="Arial"/>
          <w:b/>
          <w:sz w:val="20"/>
          <w:szCs w:val="20"/>
        </w:rPr>
      </w:pPr>
    </w:p>
    <w:p w14:paraId="7B27C5DF"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Par le siège.</w:t>
      </w:r>
    </w:p>
    <w:p w14:paraId="3FDEFCD0" w14:textId="77777777" w:rsidR="00A16EC1" w:rsidRPr="00A16EC1" w:rsidRDefault="00A16EC1" w:rsidP="00A16EC1">
      <w:pPr>
        <w:tabs>
          <w:tab w:val="left" w:pos="284"/>
        </w:tabs>
        <w:ind w:right="22"/>
        <w:rPr>
          <w:rFonts w:ascii="Arial" w:hAnsi="Arial" w:cs="Arial"/>
          <w:b/>
          <w:sz w:val="20"/>
          <w:szCs w:val="20"/>
        </w:rPr>
      </w:pPr>
    </w:p>
    <w:p w14:paraId="68959AB1"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Par l’établissement suivant :</w:t>
      </w:r>
    </w:p>
    <w:p w14:paraId="4E5C5E0E" w14:textId="77777777" w:rsidR="00A16EC1" w:rsidRPr="00A16EC1" w:rsidRDefault="00A16EC1" w:rsidP="00A16EC1">
      <w:pPr>
        <w:tabs>
          <w:tab w:val="left" w:pos="284"/>
        </w:tabs>
        <w:ind w:right="22"/>
        <w:rPr>
          <w:rFonts w:ascii="Arial" w:hAnsi="Arial" w:cs="Arial"/>
          <w:b/>
          <w:sz w:val="20"/>
          <w:szCs w:val="20"/>
        </w:rPr>
      </w:pPr>
    </w:p>
    <w:p w14:paraId="48910C30" w14:textId="77777777" w:rsidR="00A16EC1" w:rsidRPr="00A16EC1" w:rsidRDefault="00A16EC1" w:rsidP="00A16EC1">
      <w:pPr>
        <w:tabs>
          <w:tab w:val="left" w:pos="284"/>
        </w:tabs>
        <w:ind w:right="22"/>
        <w:rPr>
          <w:rFonts w:ascii="Arial" w:hAnsi="Arial" w:cs="Arial"/>
          <w:b/>
          <w:sz w:val="20"/>
          <w:szCs w:val="20"/>
        </w:rPr>
      </w:pPr>
    </w:p>
    <w:p w14:paraId="7F8D63C0"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Nom : …………………………………………………………………………………………………………………………</w:t>
      </w:r>
    </w:p>
    <w:p w14:paraId="6E38C68A" w14:textId="77777777" w:rsidR="00A16EC1" w:rsidRPr="00A16EC1" w:rsidRDefault="00A16EC1" w:rsidP="00A16EC1">
      <w:pPr>
        <w:tabs>
          <w:tab w:val="left" w:pos="284"/>
        </w:tabs>
        <w:ind w:right="22"/>
        <w:rPr>
          <w:rFonts w:ascii="Arial" w:hAnsi="Arial" w:cs="Arial"/>
          <w:b/>
          <w:sz w:val="20"/>
          <w:szCs w:val="20"/>
        </w:rPr>
      </w:pPr>
    </w:p>
    <w:p w14:paraId="13259DD6" w14:textId="77777777" w:rsidR="00A16EC1" w:rsidRPr="00A16EC1" w:rsidRDefault="00A16EC1" w:rsidP="00A16EC1">
      <w:pPr>
        <w:tabs>
          <w:tab w:val="left" w:pos="284"/>
        </w:tabs>
        <w:ind w:right="22"/>
        <w:rPr>
          <w:rFonts w:ascii="Arial" w:hAnsi="Arial" w:cs="Arial"/>
          <w:b/>
          <w:sz w:val="20"/>
          <w:szCs w:val="20"/>
        </w:rPr>
      </w:pPr>
    </w:p>
    <w:p w14:paraId="2524DE68"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 xml:space="preserve">Adresse : </w:t>
      </w:r>
    </w:p>
    <w:p w14:paraId="1274F016"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2B2B273A" w14:textId="77777777" w:rsidR="00A16EC1" w:rsidRPr="00A16EC1" w:rsidRDefault="00A16EC1" w:rsidP="00A16EC1">
      <w:pPr>
        <w:tabs>
          <w:tab w:val="left" w:pos="284"/>
        </w:tabs>
        <w:rPr>
          <w:rFonts w:ascii="Arial" w:hAnsi="Arial" w:cs="Arial"/>
          <w:b/>
          <w:sz w:val="20"/>
          <w:szCs w:val="20"/>
        </w:rPr>
      </w:pPr>
    </w:p>
    <w:p w14:paraId="318CAE7E"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7D0EEA1E" w14:textId="77777777" w:rsidR="00A16EC1" w:rsidRPr="00A16EC1" w:rsidRDefault="00A16EC1" w:rsidP="00A16EC1">
      <w:pPr>
        <w:tabs>
          <w:tab w:val="left" w:pos="284"/>
        </w:tabs>
        <w:ind w:right="22"/>
        <w:rPr>
          <w:rFonts w:ascii="Arial" w:hAnsi="Arial" w:cs="Arial"/>
          <w:b/>
          <w:sz w:val="20"/>
          <w:szCs w:val="20"/>
        </w:rPr>
      </w:pPr>
    </w:p>
    <w:p w14:paraId="403872A4"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5092CD3A" w14:textId="77777777" w:rsidR="00A16EC1" w:rsidRPr="00A16EC1" w:rsidRDefault="00A16EC1" w:rsidP="00A16EC1">
      <w:pPr>
        <w:tabs>
          <w:tab w:val="left" w:pos="284"/>
        </w:tabs>
        <w:ind w:right="22"/>
        <w:rPr>
          <w:rFonts w:ascii="Arial" w:hAnsi="Arial" w:cs="Arial"/>
          <w:b/>
          <w:sz w:val="20"/>
          <w:szCs w:val="20"/>
        </w:rPr>
      </w:pPr>
    </w:p>
    <w:p w14:paraId="2AD80722"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 xml:space="preserve">Numéro unique d'identification </w:t>
      </w:r>
    </w:p>
    <w:p w14:paraId="3C966DC2" w14:textId="77777777" w:rsidR="00A16EC1" w:rsidRPr="00A16EC1" w:rsidRDefault="00A16EC1" w:rsidP="00A16EC1">
      <w:pPr>
        <w:tabs>
          <w:tab w:val="left" w:pos="284"/>
        </w:tabs>
        <w:ind w:right="22"/>
        <w:rPr>
          <w:rFonts w:ascii="Arial" w:hAnsi="Arial" w:cs="Arial"/>
          <w:b/>
          <w:sz w:val="20"/>
          <w:szCs w:val="20"/>
        </w:rPr>
      </w:pPr>
    </w:p>
    <w:p w14:paraId="71FD6D1C"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SIRET : ………….....................................................................……………………………………………………………</w:t>
      </w:r>
    </w:p>
    <w:p w14:paraId="224FCFDF" w14:textId="77777777" w:rsidR="00A16EC1" w:rsidRPr="00A16EC1" w:rsidRDefault="00A16EC1" w:rsidP="00A16EC1">
      <w:pPr>
        <w:tabs>
          <w:tab w:val="left" w:pos="284"/>
        </w:tabs>
        <w:ind w:right="22"/>
        <w:rPr>
          <w:rFonts w:ascii="Arial" w:hAnsi="Arial" w:cs="Arial"/>
          <w:b/>
          <w:sz w:val="20"/>
          <w:szCs w:val="20"/>
        </w:rPr>
      </w:pPr>
    </w:p>
    <w:p w14:paraId="6AE66BDC" w14:textId="77777777" w:rsidR="00A16EC1" w:rsidRPr="00A16EC1" w:rsidRDefault="00A16EC1" w:rsidP="00A16EC1">
      <w:pPr>
        <w:tabs>
          <w:tab w:val="left" w:pos="284"/>
        </w:tabs>
        <w:ind w:right="22"/>
        <w:rPr>
          <w:rFonts w:ascii="Arial" w:hAnsi="Arial" w:cs="Arial"/>
          <w:b/>
          <w:sz w:val="20"/>
          <w:szCs w:val="20"/>
        </w:rPr>
      </w:pPr>
    </w:p>
    <w:p w14:paraId="24C4CC90"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En cas de groupement conjoint, le mandataire déclare être solidaire de tous les membres du groupement.</w:t>
      </w:r>
    </w:p>
    <w:p w14:paraId="2CE86AAF" w14:textId="77777777" w:rsidR="00A16EC1" w:rsidRPr="00A16EC1" w:rsidRDefault="00A16EC1" w:rsidP="00A16EC1">
      <w:pPr>
        <w:tabs>
          <w:tab w:val="left" w:pos="284"/>
        </w:tabs>
        <w:ind w:right="22"/>
        <w:rPr>
          <w:rFonts w:ascii="Arial" w:hAnsi="Arial" w:cs="Arial"/>
          <w:b/>
          <w:sz w:val="20"/>
          <w:szCs w:val="20"/>
        </w:rPr>
      </w:pPr>
    </w:p>
    <w:p w14:paraId="6B518228" w14:textId="77777777" w:rsidR="00A16EC1" w:rsidRPr="00A16EC1" w:rsidRDefault="00A16EC1" w:rsidP="00A16EC1">
      <w:pPr>
        <w:tabs>
          <w:tab w:val="left" w:pos="284"/>
        </w:tabs>
        <w:ind w:right="22"/>
        <w:rPr>
          <w:rFonts w:ascii="Arial" w:hAnsi="Arial" w:cs="Arial"/>
          <w:b/>
          <w:sz w:val="20"/>
          <w:szCs w:val="20"/>
        </w:rPr>
      </w:pPr>
    </w:p>
    <w:p w14:paraId="30FB166B" w14:textId="77777777" w:rsidR="00A16EC1" w:rsidRPr="00A16EC1" w:rsidRDefault="00A16EC1" w:rsidP="00A16EC1">
      <w:pPr>
        <w:tabs>
          <w:tab w:val="left" w:pos="284"/>
        </w:tabs>
        <w:ind w:right="22"/>
        <w:rPr>
          <w:rFonts w:ascii="Arial" w:hAnsi="Arial" w:cs="Arial"/>
          <w:b/>
          <w:sz w:val="20"/>
          <w:szCs w:val="20"/>
        </w:rPr>
      </w:pPr>
    </w:p>
    <w:p w14:paraId="2B97D147" w14:textId="77777777" w:rsidR="00A16EC1" w:rsidRPr="00A16EC1" w:rsidRDefault="00A16EC1" w:rsidP="00A16EC1">
      <w:pPr>
        <w:tabs>
          <w:tab w:val="left" w:pos="284"/>
        </w:tabs>
        <w:ind w:right="22"/>
        <w:rPr>
          <w:rFonts w:ascii="Arial" w:hAnsi="Arial" w:cs="Arial"/>
          <w:b/>
          <w:sz w:val="20"/>
          <w:szCs w:val="20"/>
        </w:rPr>
      </w:pPr>
    </w:p>
    <w:p w14:paraId="7A44526D" w14:textId="77777777" w:rsidR="00A16EC1" w:rsidRPr="00A16EC1" w:rsidRDefault="00A16EC1" w:rsidP="00A16EC1">
      <w:pPr>
        <w:tabs>
          <w:tab w:val="left" w:pos="284"/>
        </w:tabs>
        <w:ind w:right="22"/>
        <w:rPr>
          <w:rFonts w:ascii="Arial" w:hAnsi="Arial" w:cs="Arial"/>
          <w:b/>
          <w:sz w:val="20"/>
          <w:szCs w:val="20"/>
        </w:rPr>
      </w:pPr>
    </w:p>
    <w:p w14:paraId="2A1B244C" w14:textId="77777777" w:rsidR="00A16EC1" w:rsidRPr="00A16EC1" w:rsidRDefault="00A16EC1" w:rsidP="00A16EC1">
      <w:pPr>
        <w:tabs>
          <w:tab w:val="left" w:pos="284"/>
        </w:tabs>
        <w:ind w:right="22"/>
        <w:rPr>
          <w:rFonts w:ascii="Arial" w:hAnsi="Arial" w:cs="Arial"/>
          <w:bCs/>
          <w:sz w:val="20"/>
          <w:szCs w:val="20"/>
        </w:rPr>
      </w:pPr>
      <w:r w:rsidRPr="00A16EC1">
        <w:rPr>
          <w:rFonts w:ascii="Arial" w:hAnsi="Arial" w:cs="Arial"/>
          <w:b/>
          <w:bCs/>
          <w:sz w:val="20"/>
          <w:szCs w:val="20"/>
        </w:rPr>
        <w:t>2</w:t>
      </w:r>
      <w:r w:rsidRPr="00A16EC1">
        <w:rPr>
          <w:rFonts w:ascii="Arial" w:hAnsi="Arial" w:cs="Arial"/>
          <w:b/>
          <w:bCs/>
          <w:sz w:val="20"/>
          <w:szCs w:val="20"/>
          <w:vertAlign w:val="superscript"/>
        </w:rPr>
        <w:t xml:space="preserve">ème </w:t>
      </w:r>
      <w:r w:rsidRPr="00A16EC1">
        <w:rPr>
          <w:rFonts w:ascii="Arial" w:hAnsi="Arial" w:cs="Arial"/>
          <w:b/>
          <w:bCs/>
          <w:sz w:val="20"/>
          <w:szCs w:val="20"/>
        </w:rPr>
        <w:t>entreprise co</w:t>
      </w:r>
      <w:r w:rsidRPr="00A16EC1">
        <w:rPr>
          <w:rFonts w:ascii="Arial" w:hAnsi="Arial" w:cs="Arial"/>
          <w:b/>
          <w:bCs/>
          <w:sz w:val="20"/>
          <w:szCs w:val="20"/>
        </w:rPr>
        <w:noBreakHyphen/>
        <w:t>traitante</w:t>
      </w:r>
      <w:r w:rsidRPr="00A16EC1">
        <w:rPr>
          <w:rFonts w:ascii="Arial" w:hAnsi="Arial" w:cs="Arial"/>
          <w:b/>
          <w:bCs/>
          <w:position w:val="6"/>
          <w:sz w:val="18"/>
          <w:szCs w:val="18"/>
        </w:rPr>
        <w:footnoteReference w:id="9"/>
      </w:r>
      <w:r w:rsidRPr="00A16EC1">
        <w:rPr>
          <w:rFonts w:ascii="Arial" w:hAnsi="Arial" w:cs="Arial"/>
          <w:b/>
          <w:bCs/>
          <w:sz w:val="20"/>
          <w:szCs w:val="20"/>
        </w:rPr>
        <w:t> :</w:t>
      </w:r>
    </w:p>
    <w:p w14:paraId="6E4C4575" w14:textId="77777777" w:rsidR="00A16EC1" w:rsidRPr="00A16EC1" w:rsidRDefault="00A16EC1" w:rsidP="00A16EC1">
      <w:pPr>
        <w:tabs>
          <w:tab w:val="left" w:pos="284"/>
        </w:tabs>
        <w:ind w:right="22"/>
        <w:rPr>
          <w:rFonts w:ascii="Arial" w:hAnsi="Arial" w:cs="Arial"/>
          <w:b/>
          <w:sz w:val="20"/>
          <w:szCs w:val="20"/>
        </w:rPr>
      </w:pPr>
    </w:p>
    <w:p w14:paraId="7F118F23"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Dénomination sociale : …………………………………………………………………………………………………………………………</w:t>
      </w:r>
    </w:p>
    <w:p w14:paraId="5FAD38CF" w14:textId="77777777" w:rsidR="00A16EC1" w:rsidRPr="00A16EC1" w:rsidRDefault="00A16EC1" w:rsidP="00A16EC1">
      <w:pPr>
        <w:tabs>
          <w:tab w:val="left" w:pos="284"/>
        </w:tabs>
        <w:ind w:right="22"/>
        <w:rPr>
          <w:rFonts w:ascii="Arial" w:hAnsi="Arial" w:cs="Arial"/>
          <w:b/>
          <w:sz w:val="20"/>
          <w:szCs w:val="20"/>
        </w:rPr>
      </w:pPr>
    </w:p>
    <w:p w14:paraId="13694A39"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Ayant son siège social à …………………………………………………………………………………………………………………………</w:t>
      </w:r>
    </w:p>
    <w:p w14:paraId="49512B32" w14:textId="77777777" w:rsidR="00A16EC1" w:rsidRPr="00A16EC1" w:rsidRDefault="00A16EC1" w:rsidP="00A16EC1">
      <w:pPr>
        <w:tabs>
          <w:tab w:val="left" w:pos="284"/>
        </w:tabs>
        <w:ind w:right="22"/>
        <w:rPr>
          <w:rFonts w:ascii="Arial" w:hAnsi="Arial" w:cs="Arial"/>
          <w:b/>
          <w:sz w:val="20"/>
          <w:szCs w:val="20"/>
        </w:rPr>
      </w:pPr>
    </w:p>
    <w:p w14:paraId="49F309BC"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0BC952B5" w14:textId="77777777" w:rsidR="00A16EC1" w:rsidRPr="00A16EC1" w:rsidRDefault="00A16EC1" w:rsidP="00A16EC1">
      <w:pPr>
        <w:tabs>
          <w:tab w:val="left" w:pos="284"/>
        </w:tabs>
        <w:ind w:right="22"/>
        <w:rPr>
          <w:rFonts w:ascii="Arial" w:hAnsi="Arial" w:cs="Arial"/>
          <w:b/>
          <w:sz w:val="20"/>
          <w:szCs w:val="20"/>
        </w:rPr>
      </w:pPr>
    </w:p>
    <w:p w14:paraId="4576A253" w14:textId="77777777" w:rsidR="00A16EC1" w:rsidRPr="00A16EC1" w:rsidRDefault="00A16EC1" w:rsidP="00A16EC1">
      <w:pPr>
        <w:tabs>
          <w:tab w:val="left" w:pos="284"/>
        </w:tabs>
        <w:ind w:right="22"/>
        <w:rPr>
          <w:rFonts w:ascii="Arial" w:hAnsi="Arial" w:cs="Arial"/>
          <w:b/>
          <w:sz w:val="20"/>
          <w:szCs w:val="20"/>
        </w:rPr>
      </w:pPr>
    </w:p>
    <w:p w14:paraId="733E294F"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 xml:space="preserve">Ayant pour numéro unique d'identification </w:t>
      </w:r>
    </w:p>
    <w:p w14:paraId="32C3AFC4" w14:textId="77777777" w:rsidR="00A16EC1" w:rsidRPr="00A16EC1" w:rsidRDefault="00A16EC1" w:rsidP="00A16EC1">
      <w:pPr>
        <w:tabs>
          <w:tab w:val="left" w:pos="284"/>
        </w:tabs>
        <w:ind w:right="22"/>
        <w:rPr>
          <w:rFonts w:ascii="Arial" w:hAnsi="Arial" w:cs="Arial"/>
          <w:b/>
          <w:sz w:val="20"/>
          <w:szCs w:val="20"/>
        </w:rPr>
      </w:pPr>
    </w:p>
    <w:p w14:paraId="183AB39E"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SIRET</w:t>
      </w:r>
      <w:r w:rsidRPr="00A16EC1">
        <w:rPr>
          <w:rFonts w:ascii="Arial" w:hAnsi="Arial" w:cs="Arial"/>
          <w:b/>
          <w:bCs/>
          <w:position w:val="6"/>
          <w:sz w:val="18"/>
          <w:szCs w:val="18"/>
        </w:rPr>
        <w:footnoteReference w:id="10"/>
      </w:r>
      <w:r w:rsidRPr="00A16EC1">
        <w:rPr>
          <w:rFonts w:ascii="Arial" w:hAnsi="Arial" w:cs="Arial"/>
          <w:b/>
          <w:sz w:val="20"/>
          <w:szCs w:val="20"/>
        </w:rPr>
        <w:t> : …...…………………………………………………………………………………………………………</w:t>
      </w:r>
    </w:p>
    <w:p w14:paraId="1F097DD5" w14:textId="77777777" w:rsidR="00A16EC1" w:rsidRPr="00A16EC1" w:rsidRDefault="00A16EC1" w:rsidP="00A16EC1">
      <w:pPr>
        <w:tabs>
          <w:tab w:val="left" w:pos="284"/>
        </w:tabs>
        <w:ind w:right="22"/>
        <w:rPr>
          <w:rFonts w:ascii="Arial" w:hAnsi="Arial" w:cs="Arial"/>
          <w:b/>
          <w:sz w:val="20"/>
          <w:szCs w:val="20"/>
        </w:rPr>
      </w:pPr>
    </w:p>
    <w:p w14:paraId="4A2D0827"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Représenté par :</w:t>
      </w:r>
    </w:p>
    <w:p w14:paraId="3C9EADB7" w14:textId="77777777" w:rsidR="00A16EC1" w:rsidRPr="00A16EC1" w:rsidRDefault="00A16EC1" w:rsidP="00A16EC1">
      <w:pPr>
        <w:tabs>
          <w:tab w:val="left" w:pos="284"/>
        </w:tabs>
        <w:ind w:right="22"/>
        <w:rPr>
          <w:rFonts w:ascii="Arial" w:hAnsi="Arial" w:cs="Arial"/>
          <w:b/>
          <w:sz w:val="20"/>
          <w:szCs w:val="20"/>
        </w:rPr>
      </w:pPr>
    </w:p>
    <w:p w14:paraId="2E7B0E63"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Nom : …………………………………………………………………………………………………………………………</w:t>
      </w:r>
    </w:p>
    <w:p w14:paraId="41E3BBB0" w14:textId="77777777" w:rsidR="00A16EC1" w:rsidRPr="00A16EC1" w:rsidRDefault="00A16EC1" w:rsidP="00A16EC1">
      <w:pPr>
        <w:tabs>
          <w:tab w:val="left" w:pos="284"/>
        </w:tabs>
        <w:ind w:right="22"/>
        <w:rPr>
          <w:rFonts w:ascii="Arial" w:hAnsi="Arial" w:cs="Arial"/>
          <w:b/>
          <w:sz w:val="20"/>
          <w:szCs w:val="20"/>
        </w:rPr>
      </w:pPr>
    </w:p>
    <w:p w14:paraId="58A432F7" w14:textId="77777777" w:rsidR="00A16EC1" w:rsidRPr="00A16EC1" w:rsidRDefault="00A16EC1" w:rsidP="00A16EC1">
      <w:pPr>
        <w:tabs>
          <w:tab w:val="left" w:pos="284"/>
        </w:tabs>
        <w:ind w:right="22"/>
        <w:rPr>
          <w:rFonts w:ascii="Arial" w:hAnsi="Arial" w:cs="Arial"/>
          <w:b/>
          <w:sz w:val="20"/>
          <w:szCs w:val="20"/>
        </w:rPr>
      </w:pPr>
    </w:p>
    <w:p w14:paraId="2E441A61" w14:textId="77777777" w:rsidR="00A16EC1" w:rsidRPr="00A16EC1" w:rsidRDefault="00A16EC1" w:rsidP="00A16EC1">
      <w:pPr>
        <w:tabs>
          <w:tab w:val="left" w:pos="284"/>
          <w:tab w:val="left" w:pos="1260"/>
        </w:tabs>
        <w:ind w:right="22"/>
        <w:rPr>
          <w:rFonts w:ascii="Arial" w:hAnsi="Arial" w:cs="Arial"/>
          <w:b/>
          <w:sz w:val="20"/>
          <w:szCs w:val="20"/>
        </w:rPr>
      </w:pPr>
    </w:p>
    <w:p w14:paraId="05B4BD41" w14:textId="77777777" w:rsidR="00A16EC1" w:rsidRPr="00A16EC1" w:rsidRDefault="00A16EC1" w:rsidP="00A16EC1">
      <w:pPr>
        <w:tabs>
          <w:tab w:val="left" w:pos="284"/>
          <w:tab w:val="left" w:pos="1260"/>
        </w:tabs>
        <w:ind w:right="22"/>
        <w:rPr>
          <w:rFonts w:ascii="Arial" w:hAnsi="Arial" w:cs="Arial"/>
          <w:b/>
          <w:sz w:val="20"/>
          <w:szCs w:val="20"/>
        </w:rPr>
      </w:pPr>
    </w:p>
    <w:p w14:paraId="01CD1B11"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Qualité</w:t>
      </w:r>
      <w:r w:rsidRPr="00A16EC1">
        <w:rPr>
          <w:rFonts w:ascii="Arial" w:hAnsi="Arial" w:cs="Arial"/>
          <w:b/>
          <w:bCs/>
          <w:position w:val="6"/>
          <w:sz w:val="18"/>
          <w:szCs w:val="18"/>
        </w:rPr>
        <w:footnoteReference w:id="11"/>
      </w:r>
      <w:r w:rsidRPr="00A16EC1">
        <w:rPr>
          <w:rFonts w:ascii="Arial" w:hAnsi="Arial" w:cs="Arial"/>
          <w:b/>
          <w:sz w:val="20"/>
          <w:szCs w:val="20"/>
        </w:rPr>
        <w:t>:</w:t>
      </w:r>
    </w:p>
    <w:p w14:paraId="34941459" w14:textId="77777777" w:rsidR="00A16EC1" w:rsidRPr="00A16EC1" w:rsidRDefault="00A16EC1" w:rsidP="00A16EC1">
      <w:pPr>
        <w:tabs>
          <w:tab w:val="left" w:pos="284"/>
          <w:tab w:val="left" w:pos="1260"/>
        </w:tabs>
        <w:ind w:right="22"/>
        <w:rPr>
          <w:rFonts w:ascii="Arial" w:hAnsi="Arial" w:cs="Arial"/>
          <w:b/>
          <w:sz w:val="20"/>
          <w:szCs w:val="20"/>
        </w:rPr>
      </w:pPr>
    </w:p>
    <w:p w14:paraId="2FDD6484"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 xml:space="preserve">  </w:t>
      </w:r>
      <w:r w:rsidRPr="00A16EC1">
        <w:rPr>
          <w:rFonts w:ascii="Arial" w:hAnsi="Arial" w:cs="Arial"/>
          <w:b/>
          <w:sz w:val="20"/>
          <w:szCs w:val="20"/>
        </w:rPr>
        <w:tab/>
      </w: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Représentant légal de l’entreprise.</w:t>
      </w:r>
    </w:p>
    <w:p w14:paraId="5B65DFB0" w14:textId="77777777" w:rsidR="00A16EC1" w:rsidRPr="00A16EC1" w:rsidRDefault="00A16EC1" w:rsidP="00A16EC1">
      <w:pPr>
        <w:tabs>
          <w:tab w:val="left" w:pos="284"/>
          <w:tab w:val="left" w:pos="1260"/>
        </w:tabs>
        <w:ind w:right="22"/>
        <w:rPr>
          <w:rFonts w:ascii="Arial" w:hAnsi="Arial" w:cs="Arial"/>
          <w:b/>
          <w:sz w:val="20"/>
          <w:szCs w:val="20"/>
        </w:rPr>
      </w:pPr>
    </w:p>
    <w:p w14:paraId="6E434491"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ab/>
      </w: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Ayant reçu pouvoir du représentant légal de l’entreprise.</w:t>
      </w:r>
    </w:p>
    <w:p w14:paraId="25AA6284" w14:textId="77777777" w:rsidR="00A16EC1" w:rsidRPr="00A16EC1" w:rsidRDefault="00A16EC1" w:rsidP="00A16EC1">
      <w:pPr>
        <w:tabs>
          <w:tab w:val="left" w:pos="284"/>
        </w:tabs>
        <w:ind w:right="22"/>
        <w:rPr>
          <w:rFonts w:ascii="Arial" w:hAnsi="Arial" w:cs="Arial"/>
          <w:b/>
          <w:sz w:val="20"/>
          <w:szCs w:val="20"/>
        </w:rPr>
      </w:pPr>
    </w:p>
    <w:p w14:paraId="149234E7" w14:textId="77777777" w:rsidR="00A16EC1" w:rsidRPr="00A16EC1" w:rsidRDefault="00A16EC1" w:rsidP="00A16EC1">
      <w:pPr>
        <w:tabs>
          <w:tab w:val="left" w:pos="284"/>
        </w:tabs>
        <w:ind w:right="22"/>
        <w:rPr>
          <w:rFonts w:ascii="Arial" w:hAnsi="Arial" w:cs="Arial"/>
          <w:b/>
          <w:sz w:val="20"/>
          <w:szCs w:val="20"/>
        </w:rPr>
      </w:pPr>
    </w:p>
    <w:p w14:paraId="48043851"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Les prestations réalisées dans le cadre du présent accord-cadre seront exécutées</w:t>
      </w:r>
      <w:r w:rsidRPr="00A16EC1">
        <w:rPr>
          <w:rFonts w:ascii="Arial" w:hAnsi="Arial" w:cs="Arial"/>
          <w:b/>
          <w:position w:val="6"/>
          <w:sz w:val="18"/>
          <w:szCs w:val="18"/>
        </w:rPr>
        <w:t xml:space="preserve"> </w:t>
      </w:r>
      <w:r w:rsidRPr="00A16EC1">
        <w:rPr>
          <w:rFonts w:ascii="Arial" w:hAnsi="Arial" w:cs="Arial"/>
          <w:b/>
          <w:bCs/>
          <w:position w:val="6"/>
          <w:sz w:val="18"/>
          <w:szCs w:val="18"/>
        </w:rPr>
        <w:footnoteReference w:id="12"/>
      </w:r>
      <w:r w:rsidRPr="00A16EC1">
        <w:rPr>
          <w:rFonts w:ascii="Arial" w:hAnsi="Arial" w:cs="Arial"/>
          <w:b/>
          <w:sz w:val="20"/>
          <w:szCs w:val="20"/>
        </w:rPr>
        <w:t>:</w:t>
      </w:r>
    </w:p>
    <w:p w14:paraId="64F15051" w14:textId="77777777" w:rsidR="00A16EC1" w:rsidRPr="00A16EC1" w:rsidRDefault="00A16EC1" w:rsidP="00A16EC1">
      <w:pPr>
        <w:tabs>
          <w:tab w:val="left" w:pos="284"/>
        </w:tabs>
        <w:ind w:right="22"/>
        <w:rPr>
          <w:rFonts w:ascii="Arial" w:hAnsi="Arial" w:cs="Arial"/>
          <w:b/>
          <w:sz w:val="20"/>
          <w:szCs w:val="20"/>
        </w:rPr>
      </w:pPr>
    </w:p>
    <w:p w14:paraId="18A32BEA"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Par le siège.</w:t>
      </w:r>
    </w:p>
    <w:p w14:paraId="46D8667B" w14:textId="77777777" w:rsidR="00A16EC1" w:rsidRPr="00A16EC1" w:rsidRDefault="00A16EC1" w:rsidP="00A16EC1">
      <w:pPr>
        <w:tabs>
          <w:tab w:val="left" w:pos="284"/>
        </w:tabs>
        <w:ind w:right="22"/>
        <w:rPr>
          <w:rFonts w:ascii="Arial" w:hAnsi="Arial" w:cs="Arial"/>
          <w:b/>
          <w:sz w:val="20"/>
          <w:szCs w:val="20"/>
        </w:rPr>
      </w:pPr>
    </w:p>
    <w:p w14:paraId="76E0588B"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Par l’établissement suivant :</w:t>
      </w:r>
    </w:p>
    <w:p w14:paraId="17B1C0DD" w14:textId="77777777" w:rsidR="00A16EC1" w:rsidRPr="00A16EC1" w:rsidRDefault="00A16EC1" w:rsidP="00A16EC1">
      <w:pPr>
        <w:tabs>
          <w:tab w:val="left" w:pos="284"/>
        </w:tabs>
        <w:ind w:right="22"/>
        <w:rPr>
          <w:rFonts w:ascii="Arial" w:hAnsi="Arial" w:cs="Arial"/>
          <w:b/>
          <w:sz w:val="20"/>
          <w:szCs w:val="20"/>
        </w:rPr>
      </w:pPr>
    </w:p>
    <w:p w14:paraId="19409536" w14:textId="77777777" w:rsidR="00A16EC1" w:rsidRPr="00A16EC1" w:rsidRDefault="00A16EC1" w:rsidP="00A16EC1">
      <w:pPr>
        <w:tabs>
          <w:tab w:val="left" w:pos="284"/>
        </w:tabs>
        <w:ind w:right="22"/>
        <w:rPr>
          <w:rFonts w:ascii="Arial" w:hAnsi="Arial" w:cs="Arial"/>
          <w:b/>
          <w:sz w:val="20"/>
          <w:szCs w:val="20"/>
        </w:rPr>
      </w:pPr>
    </w:p>
    <w:p w14:paraId="5DA8F190"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Nom : …………………………………………………………………………………………………………………………</w:t>
      </w:r>
    </w:p>
    <w:p w14:paraId="3547FCF3" w14:textId="77777777" w:rsidR="00A16EC1" w:rsidRPr="00A16EC1" w:rsidRDefault="00A16EC1" w:rsidP="00A16EC1">
      <w:pPr>
        <w:tabs>
          <w:tab w:val="left" w:pos="284"/>
        </w:tabs>
        <w:ind w:right="22"/>
        <w:rPr>
          <w:rFonts w:ascii="Arial" w:hAnsi="Arial" w:cs="Arial"/>
          <w:b/>
          <w:sz w:val="20"/>
          <w:szCs w:val="20"/>
        </w:rPr>
      </w:pPr>
    </w:p>
    <w:p w14:paraId="25BFD5BD"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Adresse : …………………………………………………………………………………………………………………………</w:t>
      </w:r>
    </w:p>
    <w:p w14:paraId="4B7776DF" w14:textId="77777777" w:rsidR="00A16EC1" w:rsidRPr="00A16EC1" w:rsidRDefault="00A16EC1" w:rsidP="00A16EC1">
      <w:pPr>
        <w:tabs>
          <w:tab w:val="left" w:pos="284"/>
        </w:tabs>
        <w:ind w:right="22"/>
        <w:rPr>
          <w:rFonts w:ascii="Arial" w:hAnsi="Arial" w:cs="Arial"/>
          <w:b/>
          <w:sz w:val="20"/>
          <w:szCs w:val="20"/>
        </w:rPr>
      </w:pPr>
    </w:p>
    <w:p w14:paraId="4118203A"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55993B64" w14:textId="77777777" w:rsidR="00A16EC1" w:rsidRPr="00A16EC1" w:rsidRDefault="00A16EC1" w:rsidP="00A16EC1">
      <w:pPr>
        <w:tabs>
          <w:tab w:val="left" w:pos="284"/>
        </w:tabs>
        <w:ind w:right="22"/>
        <w:rPr>
          <w:rFonts w:ascii="Arial" w:hAnsi="Arial" w:cs="Arial"/>
          <w:b/>
          <w:sz w:val="20"/>
          <w:szCs w:val="20"/>
        </w:rPr>
      </w:pPr>
    </w:p>
    <w:p w14:paraId="728861DD"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751F42C2" w14:textId="77777777" w:rsidR="00A16EC1" w:rsidRPr="00A16EC1" w:rsidRDefault="00A16EC1" w:rsidP="00A16EC1">
      <w:pPr>
        <w:tabs>
          <w:tab w:val="left" w:pos="284"/>
        </w:tabs>
        <w:ind w:right="22"/>
        <w:rPr>
          <w:rFonts w:ascii="Arial" w:hAnsi="Arial" w:cs="Arial"/>
          <w:b/>
          <w:sz w:val="20"/>
          <w:szCs w:val="20"/>
        </w:rPr>
      </w:pPr>
    </w:p>
    <w:p w14:paraId="4B5106D6" w14:textId="77777777" w:rsidR="00A16EC1" w:rsidRPr="00A16EC1" w:rsidRDefault="00A16EC1" w:rsidP="00A16EC1">
      <w:pPr>
        <w:tabs>
          <w:tab w:val="left" w:pos="284"/>
        </w:tabs>
        <w:ind w:right="22"/>
        <w:rPr>
          <w:rFonts w:ascii="Arial" w:hAnsi="Arial" w:cs="Arial"/>
          <w:b/>
          <w:sz w:val="20"/>
          <w:szCs w:val="20"/>
        </w:rPr>
      </w:pPr>
    </w:p>
    <w:p w14:paraId="7E800B0B"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Numéro unique d'identification SIRET : …………………………………………………………………………………………………………………………</w:t>
      </w:r>
    </w:p>
    <w:p w14:paraId="113493E5" w14:textId="77777777" w:rsidR="00A16EC1" w:rsidRDefault="00A16EC1" w:rsidP="00A16EC1">
      <w:pPr>
        <w:widowControl w:val="0"/>
        <w:overflowPunct w:val="0"/>
        <w:adjustRightInd w:val="0"/>
        <w:ind w:right="22"/>
        <w:rPr>
          <w:rFonts w:ascii="Arial" w:hAnsi="Arial" w:cs="Arial"/>
          <w:kern w:val="28"/>
          <w:sz w:val="20"/>
          <w:szCs w:val="20"/>
          <w:lang w:eastAsia="en-US"/>
        </w:rPr>
      </w:pPr>
    </w:p>
    <w:p w14:paraId="291A6513" w14:textId="77777777" w:rsidR="001578B2" w:rsidRPr="00A16EC1" w:rsidRDefault="001578B2" w:rsidP="001578B2">
      <w:pPr>
        <w:widowControl w:val="0"/>
        <w:overflowPunct w:val="0"/>
        <w:adjustRightInd w:val="0"/>
        <w:jc w:val="both"/>
        <w:rPr>
          <w:rFonts w:ascii="Arial" w:hAnsi="Arial" w:cs="Arial"/>
          <w:kern w:val="28"/>
          <w:sz w:val="20"/>
          <w:szCs w:val="20"/>
          <w:lang w:eastAsia="en-US"/>
        </w:rPr>
      </w:pPr>
      <w:r>
        <w:rPr>
          <w:rFonts w:ascii="Arial" w:hAnsi="Arial" w:cs="Arial"/>
          <w:sz w:val="20"/>
          <w:szCs w:val="20"/>
        </w:rPr>
        <w:t xml:space="preserve">Chaque membre du groupement ayant </w:t>
      </w:r>
      <w:r w:rsidRPr="00D34487">
        <w:rPr>
          <w:rFonts w:ascii="Arial" w:hAnsi="Arial" w:cs="Arial"/>
          <w:kern w:val="28"/>
          <w:sz w:val="20"/>
          <w:szCs w:val="20"/>
          <w:lang w:eastAsia="en-US"/>
        </w:rPr>
        <w:t>pris connaissance des pièces contractuelles du marché et des documents qui y sont mentionnés, fourni les certificats, les déclarations et attestations prévus aux articles R.2143-3 à R.2143-16 du Code de la Commande Publique,</w:t>
      </w:r>
    </w:p>
    <w:p w14:paraId="74A45C2C" w14:textId="77777777" w:rsidR="00A16EC1" w:rsidRDefault="00A16EC1" w:rsidP="00A16EC1">
      <w:pPr>
        <w:autoSpaceDE w:val="0"/>
        <w:autoSpaceDN w:val="0"/>
        <w:adjustRightInd w:val="0"/>
        <w:jc w:val="both"/>
        <w:rPr>
          <w:rFonts w:ascii="Arial" w:hAnsi="Arial" w:cs="Arial"/>
          <w:sz w:val="20"/>
          <w:szCs w:val="20"/>
        </w:rPr>
      </w:pPr>
    </w:p>
    <w:p w14:paraId="6070EEC1" w14:textId="77777777" w:rsidR="00193274" w:rsidRPr="00193274" w:rsidRDefault="00193274" w:rsidP="00193274">
      <w:pPr>
        <w:widowControl w:val="0"/>
        <w:overflowPunct w:val="0"/>
        <w:adjustRightInd w:val="0"/>
        <w:jc w:val="both"/>
        <w:rPr>
          <w:rFonts w:ascii="Arial" w:hAnsi="Arial" w:cs="Arial"/>
          <w:sz w:val="20"/>
          <w:szCs w:val="20"/>
        </w:rPr>
      </w:pPr>
      <w:r w:rsidRPr="00193274">
        <w:rPr>
          <w:rFonts w:ascii="Arial" w:hAnsi="Arial" w:cs="Arial"/>
          <w:b/>
          <w:sz w:val="20"/>
          <w:szCs w:val="20"/>
        </w:rPr>
        <w:t>NOUS NOUS ENGAGEONS</w:t>
      </w:r>
      <w:r w:rsidRPr="00193274">
        <w:rPr>
          <w:rFonts w:ascii="Arial" w:hAnsi="Arial" w:cs="Arial"/>
          <w:sz w:val="20"/>
          <w:szCs w:val="20"/>
        </w:rPr>
        <w:t xml:space="preserve"> sans réserve, conformément aux clauses et conditions des documents visés </w:t>
      </w:r>
      <w:r>
        <w:rPr>
          <w:rFonts w:ascii="Arial" w:hAnsi="Arial" w:cs="Arial"/>
          <w:sz w:val="20"/>
          <w:szCs w:val="20"/>
        </w:rPr>
        <w:t xml:space="preserve">à l’article 1-5 </w:t>
      </w:r>
      <w:r w:rsidRPr="00193274">
        <w:rPr>
          <w:rFonts w:ascii="Arial" w:hAnsi="Arial" w:cs="Arial"/>
          <w:sz w:val="20"/>
          <w:szCs w:val="20"/>
        </w:rPr>
        <w:t>ci-dess</w:t>
      </w:r>
      <w:r>
        <w:rPr>
          <w:rFonts w:ascii="Arial" w:hAnsi="Arial" w:cs="Arial"/>
          <w:sz w:val="20"/>
          <w:szCs w:val="20"/>
        </w:rPr>
        <w:t>o</w:t>
      </w:r>
      <w:r w:rsidRPr="00193274">
        <w:rPr>
          <w:rFonts w:ascii="Arial" w:hAnsi="Arial" w:cs="Arial"/>
          <w:sz w:val="20"/>
          <w:szCs w:val="20"/>
        </w:rPr>
        <w:t xml:space="preserve">us :  </w:t>
      </w:r>
    </w:p>
    <w:p w14:paraId="67845C2B" w14:textId="77777777" w:rsidR="00193274" w:rsidRPr="00193274" w:rsidRDefault="00193274" w:rsidP="00193274">
      <w:pPr>
        <w:widowControl w:val="0"/>
        <w:overflowPunct w:val="0"/>
        <w:adjustRightInd w:val="0"/>
        <w:jc w:val="both"/>
        <w:rPr>
          <w:rFonts w:ascii="Arial" w:hAnsi="Arial" w:cs="Arial"/>
          <w:sz w:val="20"/>
          <w:szCs w:val="20"/>
        </w:rPr>
      </w:pPr>
    </w:p>
    <w:p w14:paraId="5BD0D9B3" w14:textId="77777777" w:rsidR="00193274" w:rsidRPr="00193274" w:rsidRDefault="00193274" w:rsidP="00193274">
      <w:pPr>
        <w:widowControl w:val="0"/>
        <w:numPr>
          <w:ilvl w:val="0"/>
          <w:numId w:val="26"/>
        </w:numPr>
        <w:overflowPunct w:val="0"/>
        <w:adjustRightInd w:val="0"/>
        <w:jc w:val="both"/>
        <w:rPr>
          <w:rFonts w:ascii="Arial" w:hAnsi="Arial" w:cs="Arial"/>
          <w:sz w:val="20"/>
          <w:szCs w:val="20"/>
        </w:rPr>
      </w:pPr>
      <w:r w:rsidRPr="00193274">
        <w:rPr>
          <w:rFonts w:ascii="Arial" w:hAnsi="Arial" w:cs="Arial"/>
          <w:sz w:val="20"/>
          <w:szCs w:val="20"/>
        </w:rPr>
        <w:t xml:space="preserve">à présenter lors de chaque consultation une offre au moins aussi avantageuse en termes de qualité et d’organisation des prestations que notre offre qualificative pour l’accord-cadre, </w:t>
      </w:r>
    </w:p>
    <w:p w14:paraId="763CA06F" w14:textId="77777777" w:rsidR="00193274" w:rsidRPr="00193274" w:rsidRDefault="00193274" w:rsidP="00193274">
      <w:pPr>
        <w:widowControl w:val="0"/>
        <w:overflowPunct w:val="0"/>
        <w:adjustRightInd w:val="0"/>
        <w:jc w:val="both"/>
        <w:rPr>
          <w:rFonts w:ascii="Arial" w:hAnsi="Arial" w:cs="Arial"/>
          <w:sz w:val="20"/>
          <w:szCs w:val="20"/>
        </w:rPr>
      </w:pPr>
    </w:p>
    <w:p w14:paraId="0EE3BE8F" w14:textId="77777777" w:rsidR="00193274" w:rsidRPr="00193274" w:rsidRDefault="00193274" w:rsidP="00193274">
      <w:pPr>
        <w:widowControl w:val="0"/>
        <w:numPr>
          <w:ilvl w:val="0"/>
          <w:numId w:val="26"/>
        </w:numPr>
        <w:overflowPunct w:val="0"/>
        <w:adjustRightInd w:val="0"/>
        <w:jc w:val="both"/>
        <w:rPr>
          <w:rFonts w:ascii="Arial" w:hAnsi="Arial" w:cs="Arial"/>
          <w:sz w:val="20"/>
          <w:szCs w:val="20"/>
        </w:rPr>
      </w:pPr>
      <w:r w:rsidRPr="00193274">
        <w:rPr>
          <w:rFonts w:ascii="Arial" w:hAnsi="Arial" w:cs="Arial"/>
          <w:sz w:val="20"/>
          <w:szCs w:val="20"/>
        </w:rPr>
        <w:t>à justifier par écrit, en cas d’absence de réponse à la consultation, de notre impossibilité de répondre.</w:t>
      </w:r>
    </w:p>
    <w:p w14:paraId="52122DB8" w14:textId="77777777" w:rsidR="00193274" w:rsidRPr="00193274" w:rsidRDefault="00193274" w:rsidP="00193274">
      <w:pPr>
        <w:widowControl w:val="0"/>
        <w:overflowPunct w:val="0"/>
        <w:adjustRightInd w:val="0"/>
        <w:jc w:val="both"/>
        <w:rPr>
          <w:rFonts w:ascii="Arial" w:hAnsi="Arial" w:cs="Arial"/>
          <w:sz w:val="20"/>
          <w:szCs w:val="20"/>
        </w:rPr>
      </w:pPr>
    </w:p>
    <w:p w14:paraId="1E70C769" w14:textId="4912978F" w:rsidR="00A16EC1" w:rsidRPr="00193274" w:rsidRDefault="00193274" w:rsidP="00193274">
      <w:pPr>
        <w:widowControl w:val="0"/>
        <w:overflowPunct w:val="0"/>
        <w:adjustRightInd w:val="0"/>
        <w:jc w:val="both"/>
        <w:rPr>
          <w:rFonts w:ascii="Arial" w:hAnsi="Arial" w:cs="Arial"/>
          <w:sz w:val="20"/>
          <w:szCs w:val="20"/>
          <w:lang w:eastAsia="ar-SA"/>
        </w:rPr>
      </w:pPr>
      <w:r w:rsidRPr="00193274">
        <w:rPr>
          <w:rFonts w:ascii="Arial" w:hAnsi="Arial" w:cs="Arial"/>
          <w:sz w:val="20"/>
          <w:szCs w:val="20"/>
        </w:rPr>
        <w:t xml:space="preserve">L'offre ainsi présentée ne nous lie que si le présent accord-cadre nous est notifié dans un délai de </w:t>
      </w:r>
      <w:r w:rsidR="00D464C2" w:rsidRPr="00193274">
        <w:rPr>
          <w:rFonts w:ascii="Arial" w:hAnsi="Arial" w:cs="Arial"/>
          <w:sz w:val="20"/>
          <w:szCs w:val="20"/>
        </w:rPr>
        <w:t xml:space="preserve">cent </w:t>
      </w:r>
      <w:r w:rsidR="00D464C2">
        <w:rPr>
          <w:rFonts w:ascii="Arial" w:hAnsi="Arial" w:cs="Arial"/>
          <w:sz w:val="20"/>
          <w:szCs w:val="20"/>
        </w:rPr>
        <w:t xml:space="preserve">quatre- </w:t>
      </w:r>
      <w:r w:rsidR="00D464C2" w:rsidRPr="00193274">
        <w:rPr>
          <w:rFonts w:ascii="Arial" w:hAnsi="Arial" w:cs="Arial"/>
          <w:sz w:val="20"/>
          <w:szCs w:val="20"/>
        </w:rPr>
        <w:t>vingt (1</w:t>
      </w:r>
      <w:r w:rsidR="00D464C2">
        <w:rPr>
          <w:rFonts w:ascii="Arial" w:hAnsi="Arial" w:cs="Arial"/>
          <w:sz w:val="20"/>
          <w:szCs w:val="20"/>
        </w:rPr>
        <w:t>8</w:t>
      </w:r>
      <w:r w:rsidR="00D464C2" w:rsidRPr="00193274">
        <w:rPr>
          <w:rFonts w:ascii="Arial" w:hAnsi="Arial" w:cs="Arial"/>
          <w:sz w:val="20"/>
          <w:szCs w:val="20"/>
        </w:rPr>
        <w:t xml:space="preserve">0) </w:t>
      </w:r>
      <w:r w:rsidRPr="00193274">
        <w:rPr>
          <w:rFonts w:ascii="Arial" w:hAnsi="Arial" w:cs="Arial"/>
          <w:sz w:val="20"/>
          <w:szCs w:val="20"/>
        </w:rPr>
        <w:t>jours à compter de la date limite de réception des offres fixée par le règlement de la consultation.</w:t>
      </w:r>
    </w:p>
    <w:p w14:paraId="679EB945" w14:textId="77777777" w:rsidR="00A16EC1" w:rsidRPr="00A16EC1" w:rsidRDefault="00A16EC1" w:rsidP="00A16EC1">
      <w:pPr>
        <w:widowControl w:val="0"/>
        <w:overflowPunct w:val="0"/>
        <w:adjustRightInd w:val="0"/>
        <w:rPr>
          <w:rFonts w:ascii="Arial" w:hAnsi="Arial" w:cs="Arial"/>
          <w:sz w:val="20"/>
          <w:szCs w:val="20"/>
          <w:lang w:eastAsia="ar-SA"/>
        </w:rPr>
      </w:pPr>
    </w:p>
    <w:p w14:paraId="4F3679C3" w14:textId="77777777" w:rsidR="00A16EC1" w:rsidRPr="00A16EC1" w:rsidRDefault="00A16EC1" w:rsidP="00A16EC1">
      <w:pPr>
        <w:widowControl w:val="0"/>
        <w:overflowPunct w:val="0"/>
        <w:adjustRightInd w:val="0"/>
        <w:rPr>
          <w:rFonts w:ascii="Arial" w:hAnsi="Arial" w:cs="Arial"/>
          <w:sz w:val="20"/>
          <w:szCs w:val="20"/>
          <w:lang w:eastAsia="ar-SA"/>
        </w:rPr>
      </w:pPr>
    </w:p>
    <w:p w14:paraId="77EA04AE" w14:textId="77777777" w:rsidR="00A16EC1" w:rsidRPr="00A16EC1" w:rsidRDefault="00A16EC1" w:rsidP="00A16EC1">
      <w:pPr>
        <w:widowControl w:val="0"/>
        <w:overflowPunct w:val="0"/>
        <w:adjustRightInd w:val="0"/>
        <w:rPr>
          <w:rFonts w:ascii="Arial" w:hAnsi="Arial" w:cs="Arial"/>
          <w:sz w:val="20"/>
          <w:szCs w:val="20"/>
          <w:lang w:eastAsia="ar-SA"/>
        </w:rPr>
      </w:pPr>
    </w:p>
    <w:p w14:paraId="67C2750E" w14:textId="77777777" w:rsidR="00A16EC1" w:rsidRPr="00A16EC1" w:rsidRDefault="00A16EC1" w:rsidP="00A16EC1">
      <w:pPr>
        <w:widowControl w:val="0"/>
        <w:overflowPunct w:val="0"/>
        <w:adjustRightInd w:val="0"/>
        <w:rPr>
          <w:rFonts w:ascii="Arial" w:hAnsi="Arial" w:cs="Arial"/>
          <w:sz w:val="20"/>
          <w:szCs w:val="20"/>
          <w:lang w:eastAsia="ar-SA"/>
        </w:rPr>
      </w:pPr>
    </w:p>
    <w:p w14:paraId="2A117F04" w14:textId="77777777" w:rsidR="00A16EC1" w:rsidRPr="00A16EC1" w:rsidRDefault="00A16EC1" w:rsidP="00A16EC1">
      <w:pPr>
        <w:widowControl w:val="0"/>
        <w:overflowPunct w:val="0"/>
        <w:adjustRightInd w:val="0"/>
        <w:rPr>
          <w:rFonts w:ascii="Courier New" w:hAnsi="Courier New" w:cs="Courier New"/>
          <w:b/>
          <w:kern w:val="28"/>
          <w:sz w:val="20"/>
          <w:szCs w:val="20"/>
          <w:lang w:eastAsia="en-US"/>
        </w:rPr>
      </w:pPr>
    </w:p>
    <w:p w14:paraId="7C4289A0" w14:textId="77777777" w:rsidR="00A16EC1" w:rsidRPr="00A16EC1" w:rsidRDefault="00A16EC1" w:rsidP="00A16EC1">
      <w:pPr>
        <w:widowControl w:val="0"/>
        <w:overflowPunct w:val="0"/>
        <w:adjustRightInd w:val="0"/>
        <w:rPr>
          <w:rFonts w:ascii="Courier New" w:hAnsi="Courier New" w:cs="Courier New"/>
          <w:b/>
          <w:kern w:val="28"/>
          <w:sz w:val="20"/>
          <w:szCs w:val="20"/>
          <w:lang w:eastAsia="en-US"/>
        </w:rPr>
      </w:pPr>
    </w:p>
    <w:p w14:paraId="1FA6C2C7" w14:textId="77777777" w:rsidR="00A16EC1" w:rsidRPr="00A16EC1" w:rsidRDefault="00A16EC1" w:rsidP="00A16EC1">
      <w:pPr>
        <w:widowControl w:val="0"/>
        <w:overflowPunct w:val="0"/>
        <w:adjustRightInd w:val="0"/>
        <w:rPr>
          <w:rFonts w:ascii="Courier New" w:hAnsi="Courier New" w:cs="Courier New"/>
          <w:b/>
          <w:kern w:val="28"/>
          <w:sz w:val="20"/>
          <w:szCs w:val="20"/>
          <w:lang w:eastAsia="en-US"/>
        </w:rPr>
      </w:pPr>
    </w:p>
    <w:p w14:paraId="5B8B0550" w14:textId="77777777" w:rsidR="007D315C" w:rsidRPr="00A16EC1" w:rsidRDefault="007D315C" w:rsidP="004C606F">
      <w:pPr>
        <w:pStyle w:val="Titre1"/>
        <w:pBdr>
          <w:top w:val="none" w:sz="0" w:space="0" w:color="auto"/>
          <w:left w:val="none" w:sz="0" w:space="0" w:color="auto"/>
          <w:bottom w:val="none" w:sz="0" w:space="0" w:color="auto"/>
          <w:right w:val="none" w:sz="0" w:space="0" w:color="auto"/>
        </w:pBdr>
        <w:jc w:val="left"/>
        <w:rPr>
          <w:bCs/>
          <w:i w:val="0"/>
          <w:iCs w:val="0"/>
          <w:sz w:val="24"/>
          <w:szCs w:val="24"/>
          <w:u w:val="single"/>
        </w:rPr>
      </w:pPr>
      <w:bookmarkStart w:id="3" w:name="_Toc265177031"/>
      <w:bookmarkStart w:id="4" w:name="_Toc210205106"/>
      <w:r w:rsidRPr="004C606F">
        <w:rPr>
          <w:bCs/>
          <w:i w:val="0"/>
          <w:iCs w:val="0"/>
          <w:sz w:val="28"/>
          <w:szCs w:val="28"/>
        </w:rPr>
        <w:t>TITRE 1 – DISPOSITIONS RELATIVES A L’ACCORD-CADRE</w:t>
      </w:r>
      <w:bookmarkEnd w:id="3"/>
      <w:bookmarkEnd w:id="4"/>
    </w:p>
    <w:p w14:paraId="7F57B0AA" w14:textId="77777777" w:rsidR="007D315C" w:rsidRDefault="007D315C">
      <w:pPr>
        <w:ind w:right="22"/>
        <w:rPr>
          <w:rFonts w:ascii="Arial" w:hAnsi="Arial" w:cs="Arial"/>
          <w:sz w:val="20"/>
          <w:szCs w:val="20"/>
        </w:rPr>
      </w:pPr>
    </w:p>
    <w:p w14:paraId="62216B75" w14:textId="77777777" w:rsidR="007D315C" w:rsidRDefault="007D315C">
      <w:pPr>
        <w:pStyle w:val="Titre2"/>
        <w:ind w:right="22"/>
        <w:jc w:val="both"/>
        <w:rPr>
          <w:bCs w:val="0"/>
          <w:i w:val="0"/>
          <w:sz w:val="20"/>
          <w:szCs w:val="20"/>
        </w:rPr>
      </w:pPr>
      <w:bookmarkStart w:id="5" w:name="_Toc265177032"/>
      <w:bookmarkStart w:id="6" w:name="_Toc210205107"/>
      <w:r>
        <w:rPr>
          <w:bCs w:val="0"/>
          <w:i w:val="0"/>
          <w:sz w:val="20"/>
          <w:szCs w:val="20"/>
        </w:rPr>
        <w:t xml:space="preserve">ARTICLE 1.1 </w:t>
      </w:r>
      <w:r w:rsidR="00E530E0">
        <w:rPr>
          <w:bCs w:val="0"/>
          <w:i w:val="0"/>
          <w:sz w:val="20"/>
          <w:szCs w:val="20"/>
        </w:rPr>
        <w:t>-</w:t>
      </w:r>
      <w:r>
        <w:rPr>
          <w:bCs w:val="0"/>
          <w:i w:val="0"/>
          <w:sz w:val="20"/>
          <w:szCs w:val="20"/>
        </w:rPr>
        <w:t xml:space="preserve"> </w:t>
      </w:r>
      <w:bookmarkEnd w:id="0"/>
      <w:r>
        <w:rPr>
          <w:bCs w:val="0"/>
          <w:i w:val="0"/>
          <w:sz w:val="20"/>
          <w:szCs w:val="20"/>
          <w:u w:val="single"/>
        </w:rPr>
        <w:t>OBJET DE L’ACCORD-CADRE ET DES MARCHES CONCLUS SUR LA BASE DU PRESENT ACCORD-CADRE</w:t>
      </w:r>
      <w:bookmarkEnd w:id="5"/>
      <w:bookmarkEnd w:id="6"/>
    </w:p>
    <w:p w14:paraId="37245187" w14:textId="77777777" w:rsidR="007D315C" w:rsidRDefault="007D315C">
      <w:pPr>
        <w:ind w:right="22"/>
        <w:jc w:val="both"/>
        <w:rPr>
          <w:rFonts w:ascii="Arial" w:hAnsi="Arial" w:cs="Arial"/>
          <w:sz w:val="20"/>
          <w:szCs w:val="20"/>
        </w:rPr>
      </w:pPr>
    </w:p>
    <w:p w14:paraId="075882B6" w14:textId="7CAC7838" w:rsidR="00C30917" w:rsidRPr="00C30917" w:rsidRDefault="00C30917" w:rsidP="00C30917">
      <w:pPr>
        <w:pStyle w:val="Corpsdetexte2"/>
        <w:ind w:right="22"/>
        <w:rPr>
          <w:rFonts w:ascii="Arial" w:hAnsi="Arial" w:cs="Arial"/>
        </w:rPr>
      </w:pPr>
      <w:r w:rsidRPr="00C30917">
        <w:rPr>
          <w:rFonts w:ascii="Arial" w:hAnsi="Arial" w:cs="Arial"/>
        </w:rPr>
        <w:t>Le présent accord-cadre a pour objet de définir les modalités de passation et d’exécution des marchés à conclu</w:t>
      </w:r>
      <w:r w:rsidR="007C0618">
        <w:rPr>
          <w:rFonts w:ascii="Arial" w:hAnsi="Arial" w:cs="Arial"/>
        </w:rPr>
        <w:t>re ultérieurement concernant la fourniture de papier, les</w:t>
      </w:r>
      <w:r w:rsidRPr="00C30917">
        <w:rPr>
          <w:rFonts w:ascii="Arial" w:hAnsi="Arial" w:cs="Arial"/>
        </w:rPr>
        <w:t xml:space="preserve"> prestations d’impression, de façonnage, de conditionnement et de transport </w:t>
      </w:r>
      <w:r w:rsidR="00C167F4">
        <w:rPr>
          <w:rFonts w:ascii="Arial" w:hAnsi="Arial" w:cs="Arial"/>
        </w:rPr>
        <w:t>d’ouvrages</w:t>
      </w:r>
      <w:r w:rsidRPr="00C30917">
        <w:rPr>
          <w:rFonts w:ascii="Arial" w:hAnsi="Arial" w:cs="Arial"/>
        </w:rPr>
        <w:t xml:space="preserve"> du Centre des monuments nationaux.</w:t>
      </w:r>
    </w:p>
    <w:p w14:paraId="699B2B59" w14:textId="77777777" w:rsidR="00C30917" w:rsidRPr="00C30917" w:rsidRDefault="00C30917" w:rsidP="00C30917">
      <w:pPr>
        <w:pStyle w:val="Corpsdetexte2"/>
        <w:ind w:right="22"/>
        <w:rPr>
          <w:rFonts w:ascii="Arial" w:hAnsi="Arial" w:cs="Arial"/>
        </w:rPr>
      </w:pPr>
    </w:p>
    <w:p w14:paraId="00DAEE1F" w14:textId="77777777" w:rsidR="007D315C" w:rsidRDefault="00C30917" w:rsidP="00C30917">
      <w:pPr>
        <w:pStyle w:val="Corpsdetexte2"/>
        <w:ind w:right="22"/>
        <w:rPr>
          <w:rFonts w:ascii="Arial" w:hAnsi="Arial" w:cs="Arial"/>
        </w:rPr>
      </w:pPr>
      <w:r w:rsidRPr="00C30917">
        <w:rPr>
          <w:rFonts w:ascii="Arial" w:hAnsi="Arial" w:cs="Arial"/>
        </w:rPr>
        <w:t>Les marchés, conclus sur le fondement de l’accord-cadre, prennent la dénomination de marchés subséquents.</w:t>
      </w:r>
    </w:p>
    <w:p w14:paraId="69EDC73E" w14:textId="77777777" w:rsidR="007D315C" w:rsidRDefault="007D315C">
      <w:pPr>
        <w:pStyle w:val="Titre2"/>
        <w:ind w:right="22"/>
        <w:jc w:val="both"/>
        <w:rPr>
          <w:bCs w:val="0"/>
          <w:i w:val="0"/>
          <w:sz w:val="20"/>
          <w:szCs w:val="20"/>
        </w:rPr>
      </w:pPr>
      <w:bookmarkStart w:id="7" w:name="_Toc210205108"/>
      <w:r>
        <w:rPr>
          <w:bCs w:val="0"/>
          <w:i w:val="0"/>
          <w:sz w:val="20"/>
          <w:szCs w:val="20"/>
        </w:rPr>
        <w:t xml:space="preserve">ARTICLE 1.2 </w:t>
      </w:r>
      <w:r w:rsidR="00E530E0">
        <w:rPr>
          <w:bCs w:val="0"/>
          <w:i w:val="0"/>
          <w:sz w:val="20"/>
          <w:szCs w:val="20"/>
        </w:rPr>
        <w:t>-</w:t>
      </w:r>
      <w:r>
        <w:rPr>
          <w:bCs w:val="0"/>
          <w:i w:val="0"/>
          <w:sz w:val="20"/>
          <w:szCs w:val="20"/>
        </w:rPr>
        <w:t xml:space="preserve"> </w:t>
      </w:r>
      <w:r>
        <w:rPr>
          <w:bCs w:val="0"/>
          <w:i w:val="0"/>
          <w:sz w:val="20"/>
          <w:szCs w:val="20"/>
          <w:u w:val="single"/>
        </w:rPr>
        <w:t>ALLOTISSEMENT DE L’ACCORD-CADRE</w:t>
      </w:r>
      <w:bookmarkEnd w:id="7"/>
    </w:p>
    <w:p w14:paraId="62018744" w14:textId="77777777" w:rsidR="007D315C" w:rsidRDefault="007D315C">
      <w:pPr>
        <w:pStyle w:val="Corpsdetexte2"/>
        <w:ind w:right="22"/>
        <w:rPr>
          <w:rFonts w:ascii="Arial" w:hAnsi="Arial" w:cs="Arial"/>
        </w:rPr>
      </w:pPr>
    </w:p>
    <w:p w14:paraId="6FAF16AA" w14:textId="77777777" w:rsidR="007D315C" w:rsidRDefault="007D315C">
      <w:pPr>
        <w:pStyle w:val="Corpsdetexte2"/>
        <w:ind w:right="22"/>
        <w:rPr>
          <w:rFonts w:ascii="Arial" w:hAnsi="Arial" w:cs="Arial"/>
        </w:rPr>
      </w:pPr>
      <w:r>
        <w:rPr>
          <w:rFonts w:ascii="Arial" w:hAnsi="Arial" w:cs="Arial"/>
        </w:rPr>
        <w:t xml:space="preserve">Le </w:t>
      </w:r>
      <w:r w:rsidR="00C30917">
        <w:rPr>
          <w:rFonts w:ascii="Arial" w:hAnsi="Arial" w:cs="Arial"/>
        </w:rPr>
        <w:t>présent accord-cadre est alloti en deux lots</w:t>
      </w:r>
      <w:r>
        <w:rPr>
          <w:rFonts w:ascii="Arial" w:hAnsi="Arial" w:cs="Arial"/>
        </w:rPr>
        <w:t xml:space="preserve"> faisant chacun l’objet d’un accord cadre distinct, comme suit : </w:t>
      </w:r>
    </w:p>
    <w:p w14:paraId="2B05653B" w14:textId="77777777" w:rsidR="00F70B53" w:rsidRDefault="00F70B53" w:rsidP="00C30917">
      <w:pPr>
        <w:ind w:firstLine="284"/>
        <w:jc w:val="both"/>
        <w:rPr>
          <w:rFonts w:ascii="Arial" w:hAnsi="Arial" w:cs="Arial"/>
          <w:b/>
          <w:sz w:val="20"/>
          <w:szCs w:val="20"/>
        </w:rPr>
      </w:pPr>
    </w:p>
    <w:p w14:paraId="09094A73" w14:textId="77777777" w:rsidR="007C0618" w:rsidRDefault="00C30917" w:rsidP="00C30917">
      <w:pPr>
        <w:ind w:firstLine="284"/>
        <w:jc w:val="both"/>
        <w:rPr>
          <w:rFonts w:ascii="Arial" w:hAnsi="Arial" w:cs="Arial"/>
          <w:b/>
          <w:sz w:val="20"/>
          <w:szCs w:val="20"/>
        </w:rPr>
      </w:pPr>
      <w:r w:rsidRPr="00C30917">
        <w:rPr>
          <w:rFonts w:ascii="Arial" w:hAnsi="Arial" w:cs="Arial"/>
          <w:b/>
          <w:sz w:val="20"/>
          <w:szCs w:val="20"/>
        </w:rPr>
        <w:sym w:font="Wingdings" w:char="F046"/>
      </w:r>
      <w:r w:rsidR="00FB204F">
        <w:rPr>
          <w:rFonts w:ascii="Arial" w:hAnsi="Arial" w:cs="Arial"/>
          <w:b/>
          <w:sz w:val="20"/>
          <w:szCs w:val="20"/>
        </w:rPr>
        <w:t xml:space="preserve"> Lot 1 :</w:t>
      </w:r>
    </w:p>
    <w:p w14:paraId="4479D23A" w14:textId="77777777" w:rsidR="007C0618" w:rsidRDefault="007C0618" w:rsidP="00C30917">
      <w:pPr>
        <w:ind w:firstLine="284"/>
        <w:jc w:val="both"/>
        <w:rPr>
          <w:rFonts w:ascii="Arial" w:hAnsi="Arial" w:cs="Arial"/>
          <w:b/>
          <w:sz w:val="20"/>
          <w:szCs w:val="20"/>
        </w:rPr>
      </w:pPr>
    </w:p>
    <w:p w14:paraId="1082DA9B" w14:textId="77777777" w:rsidR="00F70B53" w:rsidRPr="00F70B53" w:rsidRDefault="004F6DF8" w:rsidP="00F70B53">
      <w:pPr>
        <w:ind w:firstLine="284"/>
        <w:jc w:val="both"/>
        <w:rPr>
          <w:rFonts w:ascii="Arial" w:hAnsi="Arial" w:cs="Arial"/>
          <w:b/>
          <w:bCs/>
          <w:sz w:val="20"/>
          <w:szCs w:val="20"/>
        </w:rPr>
      </w:pPr>
      <w:r w:rsidRPr="00F70B53">
        <w:rPr>
          <w:rFonts w:ascii="Arial" w:hAnsi="Arial" w:cs="Arial"/>
          <w:b/>
          <w:bCs/>
          <w:sz w:val="20"/>
          <w:szCs w:val="20"/>
        </w:rPr>
        <w:t xml:space="preserve">Impression </w:t>
      </w:r>
      <w:r w:rsidR="00F70B53">
        <w:rPr>
          <w:rFonts w:ascii="Arial" w:hAnsi="Arial" w:cs="Arial"/>
          <w:b/>
          <w:bCs/>
          <w:sz w:val="20"/>
          <w:szCs w:val="20"/>
        </w:rPr>
        <w:t xml:space="preserve">sur </w:t>
      </w:r>
      <w:r w:rsidR="00F70B53" w:rsidRPr="00F70B53">
        <w:rPr>
          <w:rFonts w:ascii="Arial" w:hAnsi="Arial" w:cs="Arial"/>
          <w:b/>
          <w:bCs/>
          <w:sz w:val="20"/>
          <w:szCs w:val="20"/>
        </w:rPr>
        <w:t xml:space="preserve">Machines offset </w:t>
      </w:r>
      <w:r w:rsidR="001D47FA">
        <w:rPr>
          <w:rFonts w:ascii="Arial" w:hAnsi="Arial" w:cs="Arial"/>
          <w:b/>
          <w:bCs/>
          <w:sz w:val="20"/>
          <w:szCs w:val="20"/>
        </w:rPr>
        <w:t>de grand format (100 x 140 cm à 120 x 160 cm)</w:t>
      </w:r>
    </w:p>
    <w:p w14:paraId="0709367E" w14:textId="77777777" w:rsidR="00C30917" w:rsidRPr="00C30917" w:rsidRDefault="00C30917" w:rsidP="00F70B53">
      <w:pPr>
        <w:ind w:left="284"/>
        <w:jc w:val="both"/>
        <w:rPr>
          <w:rFonts w:ascii="Arial" w:hAnsi="Arial" w:cs="Arial"/>
          <w:bCs/>
          <w:sz w:val="20"/>
          <w:szCs w:val="20"/>
        </w:rPr>
      </w:pPr>
    </w:p>
    <w:p w14:paraId="077C2C82" w14:textId="77777777" w:rsidR="00C30917" w:rsidRDefault="001B6972" w:rsidP="00C30917">
      <w:pPr>
        <w:ind w:left="284" w:right="22"/>
        <w:jc w:val="both"/>
        <w:rPr>
          <w:rFonts w:ascii="Arial" w:hAnsi="Arial" w:cs="Arial"/>
          <w:sz w:val="20"/>
          <w:szCs w:val="20"/>
        </w:rPr>
      </w:pPr>
      <w:r>
        <w:rPr>
          <w:rFonts w:ascii="Arial" w:hAnsi="Arial" w:cs="Arial"/>
          <w:sz w:val="20"/>
          <w:szCs w:val="20"/>
        </w:rPr>
        <w:t>Ouvrages</w:t>
      </w:r>
      <w:r w:rsidR="00F70B53" w:rsidRPr="00F70B53">
        <w:rPr>
          <w:rFonts w:ascii="Arial" w:hAnsi="Arial" w:cs="Arial"/>
          <w:sz w:val="20"/>
          <w:szCs w:val="20"/>
        </w:rPr>
        <w:t xml:space="preserve"> optimisés pour les machines de format 100 x 140</w:t>
      </w:r>
      <w:r w:rsidR="001D47FA">
        <w:rPr>
          <w:rFonts w:ascii="Arial" w:hAnsi="Arial" w:cs="Arial"/>
          <w:sz w:val="20"/>
          <w:szCs w:val="20"/>
        </w:rPr>
        <w:t xml:space="preserve"> ou 120 x 160</w:t>
      </w:r>
      <w:r w:rsidR="00F70B53" w:rsidRPr="00F70B53">
        <w:rPr>
          <w:rFonts w:ascii="Arial" w:hAnsi="Arial" w:cs="Arial"/>
          <w:sz w:val="20"/>
          <w:szCs w:val="20"/>
        </w:rPr>
        <w:t xml:space="preserve"> ou équivalent</w:t>
      </w:r>
      <w:r w:rsidR="001D47FA">
        <w:rPr>
          <w:rFonts w:ascii="Arial" w:hAnsi="Arial" w:cs="Arial"/>
          <w:sz w:val="20"/>
          <w:szCs w:val="20"/>
        </w:rPr>
        <w:t>.</w:t>
      </w:r>
    </w:p>
    <w:p w14:paraId="41C43B90" w14:textId="77777777" w:rsidR="002D1724" w:rsidRDefault="002D1724" w:rsidP="002D1724">
      <w:pPr>
        <w:pStyle w:val="Corpsdetexte2"/>
        <w:ind w:right="22"/>
        <w:rPr>
          <w:rFonts w:ascii="Arial" w:hAnsi="Arial" w:cs="Arial"/>
        </w:rPr>
      </w:pPr>
    </w:p>
    <w:p w14:paraId="202DCFF7" w14:textId="77777777" w:rsidR="002D1724" w:rsidRDefault="002D1724" w:rsidP="002D1724">
      <w:pPr>
        <w:ind w:firstLine="284"/>
        <w:jc w:val="both"/>
        <w:rPr>
          <w:rFonts w:ascii="Arial" w:hAnsi="Arial" w:cs="Arial"/>
          <w:b/>
          <w:sz w:val="20"/>
          <w:szCs w:val="20"/>
        </w:rPr>
      </w:pPr>
      <w:r w:rsidRPr="00C30917">
        <w:rPr>
          <w:rFonts w:ascii="Arial" w:hAnsi="Arial" w:cs="Arial"/>
          <w:b/>
          <w:sz w:val="20"/>
          <w:szCs w:val="20"/>
        </w:rPr>
        <w:sym w:font="Wingdings" w:char="F046"/>
      </w:r>
      <w:r w:rsidR="00FB204F">
        <w:rPr>
          <w:rFonts w:ascii="Arial" w:hAnsi="Arial" w:cs="Arial"/>
          <w:b/>
          <w:sz w:val="20"/>
          <w:szCs w:val="20"/>
        </w:rPr>
        <w:t xml:space="preserve"> Lot 2 :</w:t>
      </w:r>
    </w:p>
    <w:p w14:paraId="1890099B" w14:textId="77777777" w:rsidR="002D1724" w:rsidRDefault="002D1724" w:rsidP="002D1724">
      <w:pPr>
        <w:ind w:firstLine="284"/>
        <w:jc w:val="both"/>
        <w:rPr>
          <w:rFonts w:ascii="Arial" w:hAnsi="Arial" w:cs="Arial"/>
          <w:b/>
          <w:sz w:val="20"/>
          <w:szCs w:val="20"/>
        </w:rPr>
      </w:pPr>
    </w:p>
    <w:p w14:paraId="68CD2EBC" w14:textId="45F1EC27" w:rsidR="002D1724" w:rsidRDefault="002A3BE3" w:rsidP="002A3BE3">
      <w:pPr>
        <w:ind w:firstLine="284"/>
        <w:jc w:val="both"/>
        <w:rPr>
          <w:rFonts w:ascii="Arial" w:hAnsi="Arial" w:cs="Arial"/>
          <w:b/>
          <w:bCs/>
          <w:sz w:val="20"/>
          <w:szCs w:val="20"/>
        </w:rPr>
      </w:pPr>
      <w:r>
        <w:rPr>
          <w:rFonts w:ascii="Arial" w:hAnsi="Arial" w:cs="Arial"/>
          <w:b/>
          <w:bCs/>
          <w:sz w:val="20"/>
          <w:szCs w:val="20"/>
        </w:rPr>
        <w:t>Impression sur M</w:t>
      </w:r>
      <w:r w:rsidR="00F70B53" w:rsidRPr="00F70B53">
        <w:rPr>
          <w:rFonts w:ascii="Arial" w:hAnsi="Arial" w:cs="Arial"/>
          <w:b/>
          <w:bCs/>
          <w:sz w:val="20"/>
          <w:szCs w:val="20"/>
        </w:rPr>
        <w:t xml:space="preserve">achines offset </w:t>
      </w:r>
      <w:r w:rsidR="001D47FA">
        <w:rPr>
          <w:rFonts w:ascii="Arial" w:hAnsi="Arial" w:cs="Arial"/>
          <w:b/>
          <w:bCs/>
          <w:sz w:val="20"/>
          <w:szCs w:val="20"/>
        </w:rPr>
        <w:t>de moyen format</w:t>
      </w:r>
      <w:r w:rsidR="00F70B53" w:rsidRPr="00F70B53">
        <w:rPr>
          <w:rFonts w:ascii="Arial" w:hAnsi="Arial" w:cs="Arial"/>
          <w:b/>
          <w:bCs/>
          <w:sz w:val="20"/>
          <w:szCs w:val="20"/>
        </w:rPr>
        <w:t xml:space="preserve"> </w:t>
      </w:r>
      <w:r w:rsidR="001D47FA">
        <w:rPr>
          <w:rFonts w:ascii="Arial" w:hAnsi="Arial" w:cs="Arial"/>
          <w:b/>
          <w:bCs/>
          <w:sz w:val="20"/>
          <w:szCs w:val="20"/>
        </w:rPr>
        <w:t>(</w:t>
      </w:r>
      <w:r w:rsidR="00F70B53" w:rsidRPr="00F70B53">
        <w:rPr>
          <w:rFonts w:ascii="Arial" w:hAnsi="Arial" w:cs="Arial"/>
          <w:b/>
          <w:bCs/>
          <w:sz w:val="20"/>
          <w:szCs w:val="20"/>
        </w:rPr>
        <w:t>72</w:t>
      </w:r>
      <w:r w:rsidR="000C23FB">
        <w:rPr>
          <w:rFonts w:ascii="Arial" w:hAnsi="Arial" w:cs="Arial"/>
          <w:b/>
          <w:bCs/>
          <w:sz w:val="20"/>
          <w:szCs w:val="20"/>
        </w:rPr>
        <w:t xml:space="preserve"> </w:t>
      </w:r>
      <w:r w:rsidR="00F70B53" w:rsidRPr="00F70B53">
        <w:rPr>
          <w:rFonts w:ascii="Arial" w:hAnsi="Arial" w:cs="Arial"/>
          <w:b/>
          <w:bCs/>
          <w:sz w:val="20"/>
          <w:szCs w:val="20"/>
        </w:rPr>
        <w:t>x</w:t>
      </w:r>
      <w:r w:rsidR="000C23FB">
        <w:rPr>
          <w:rFonts w:ascii="Arial" w:hAnsi="Arial" w:cs="Arial"/>
          <w:b/>
          <w:bCs/>
          <w:sz w:val="20"/>
          <w:szCs w:val="20"/>
        </w:rPr>
        <w:t xml:space="preserve"> </w:t>
      </w:r>
      <w:r w:rsidR="00F70B53" w:rsidRPr="00F70B53">
        <w:rPr>
          <w:rFonts w:ascii="Arial" w:hAnsi="Arial" w:cs="Arial"/>
          <w:b/>
          <w:bCs/>
          <w:sz w:val="20"/>
          <w:szCs w:val="20"/>
        </w:rPr>
        <w:t xml:space="preserve">102 </w:t>
      </w:r>
      <w:r w:rsidR="001D47FA">
        <w:rPr>
          <w:rFonts w:ascii="Arial" w:hAnsi="Arial" w:cs="Arial"/>
          <w:b/>
          <w:bCs/>
          <w:sz w:val="20"/>
          <w:szCs w:val="20"/>
        </w:rPr>
        <w:t xml:space="preserve">cm à </w:t>
      </w:r>
      <w:r w:rsidR="00CE2134">
        <w:rPr>
          <w:rFonts w:ascii="Arial" w:hAnsi="Arial" w:cs="Arial"/>
          <w:b/>
          <w:bCs/>
          <w:sz w:val="20"/>
          <w:szCs w:val="20"/>
        </w:rPr>
        <w:t>72</w:t>
      </w:r>
      <w:r w:rsidR="001D47FA">
        <w:rPr>
          <w:rFonts w:ascii="Arial" w:hAnsi="Arial" w:cs="Arial"/>
          <w:b/>
          <w:bCs/>
          <w:sz w:val="20"/>
          <w:szCs w:val="20"/>
        </w:rPr>
        <w:t xml:space="preserve"> x </w:t>
      </w:r>
      <w:r w:rsidR="00B81111">
        <w:rPr>
          <w:rFonts w:ascii="Arial" w:hAnsi="Arial" w:cs="Arial"/>
          <w:b/>
          <w:bCs/>
          <w:sz w:val="20"/>
          <w:szCs w:val="20"/>
        </w:rPr>
        <w:t xml:space="preserve">105 </w:t>
      </w:r>
      <w:r w:rsidR="001D47FA">
        <w:rPr>
          <w:rFonts w:ascii="Arial" w:hAnsi="Arial" w:cs="Arial"/>
          <w:b/>
          <w:bCs/>
          <w:sz w:val="20"/>
          <w:szCs w:val="20"/>
        </w:rPr>
        <w:t>cm)</w:t>
      </w:r>
    </w:p>
    <w:p w14:paraId="2286E1AD" w14:textId="77777777" w:rsidR="00F70B53" w:rsidRPr="00C30917" w:rsidRDefault="00F70B53" w:rsidP="002D1724">
      <w:pPr>
        <w:ind w:left="708"/>
        <w:jc w:val="both"/>
        <w:rPr>
          <w:rFonts w:ascii="Arial" w:hAnsi="Arial" w:cs="Arial"/>
          <w:bCs/>
          <w:sz w:val="20"/>
          <w:szCs w:val="20"/>
        </w:rPr>
      </w:pPr>
    </w:p>
    <w:p w14:paraId="2B8C7B99" w14:textId="77777777" w:rsidR="00F70B53" w:rsidRDefault="00F70B53" w:rsidP="00F70B53">
      <w:pPr>
        <w:ind w:left="284" w:right="22"/>
        <w:jc w:val="both"/>
        <w:rPr>
          <w:rFonts w:ascii="Arial" w:hAnsi="Arial" w:cs="Arial"/>
          <w:sz w:val="20"/>
          <w:szCs w:val="20"/>
        </w:rPr>
      </w:pPr>
      <w:r w:rsidRPr="00F70B53">
        <w:rPr>
          <w:rFonts w:ascii="Arial" w:hAnsi="Arial" w:cs="Arial"/>
          <w:sz w:val="20"/>
          <w:szCs w:val="20"/>
        </w:rPr>
        <w:t xml:space="preserve">Ouvrages optimisés pour les machines de format 72 x 102 </w:t>
      </w:r>
      <w:r w:rsidR="00B81111">
        <w:rPr>
          <w:rFonts w:ascii="Arial" w:hAnsi="Arial" w:cs="Arial"/>
          <w:sz w:val="20"/>
          <w:szCs w:val="20"/>
        </w:rPr>
        <w:t xml:space="preserve">à 72 x 105 </w:t>
      </w:r>
      <w:r w:rsidRPr="00F70B53">
        <w:rPr>
          <w:rFonts w:ascii="Arial" w:hAnsi="Arial" w:cs="Arial"/>
          <w:sz w:val="20"/>
          <w:szCs w:val="20"/>
        </w:rPr>
        <w:t>ou équivalent</w:t>
      </w:r>
      <w:r w:rsidR="00B81111">
        <w:rPr>
          <w:rFonts w:ascii="Arial" w:hAnsi="Arial" w:cs="Arial"/>
          <w:sz w:val="20"/>
          <w:szCs w:val="20"/>
        </w:rPr>
        <w:t>.</w:t>
      </w:r>
    </w:p>
    <w:p w14:paraId="111BD15D" w14:textId="74CCCAB6" w:rsidR="007C6773" w:rsidRDefault="007C6773" w:rsidP="00396FD3">
      <w:pPr>
        <w:jc w:val="both"/>
        <w:rPr>
          <w:rFonts w:ascii="Arial" w:hAnsi="Arial" w:cs="Arial"/>
        </w:rPr>
      </w:pPr>
    </w:p>
    <w:p w14:paraId="334D14A0" w14:textId="77777777" w:rsidR="00396FD3" w:rsidRPr="00C30917" w:rsidRDefault="00396FD3" w:rsidP="00396FD3">
      <w:pPr>
        <w:jc w:val="both"/>
        <w:rPr>
          <w:rFonts w:ascii="Arial" w:hAnsi="Arial" w:cs="Arial"/>
        </w:rPr>
      </w:pPr>
    </w:p>
    <w:p w14:paraId="78C67F33" w14:textId="7C536507" w:rsidR="00A331CF" w:rsidRPr="00CE2134" w:rsidRDefault="00880EF4" w:rsidP="00145A45">
      <w:pPr>
        <w:pStyle w:val="Corpsdetexte2"/>
        <w:ind w:right="22"/>
        <w:rPr>
          <w:rFonts w:ascii="Arial" w:hAnsi="Arial" w:cs="Arial"/>
        </w:rPr>
      </w:pPr>
      <w:r w:rsidRPr="00F70B53">
        <w:rPr>
          <w:rFonts w:ascii="Arial" w:hAnsi="Arial" w:cs="Arial"/>
        </w:rPr>
        <w:t xml:space="preserve">Chaque lot est attribué séparément et constitue un marché distinct. </w:t>
      </w:r>
    </w:p>
    <w:p w14:paraId="720AB8AB" w14:textId="77777777" w:rsidR="00A331CF" w:rsidRPr="006C64F3" w:rsidRDefault="00A331CF" w:rsidP="00880EF4"/>
    <w:p w14:paraId="205B5CC1" w14:textId="77777777" w:rsidR="00880EF4" w:rsidRPr="00CE2134" w:rsidRDefault="00880EF4" w:rsidP="00CE2134">
      <w:pPr>
        <w:pStyle w:val="Corpsdetexte2"/>
        <w:ind w:right="22"/>
        <w:rPr>
          <w:rFonts w:ascii="Arial" w:hAnsi="Arial" w:cs="Arial"/>
          <w:b/>
        </w:rPr>
      </w:pPr>
      <w:r w:rsidRPr="00CE2134">
        <w:rPr>
          <w:rFonts w:ascii="Arial" w:hAnsi="Arial" w:cs="Arial"/>
          <w:b/>
        </w:rPr>
        <w:t>Le présent accord-cadre est passé pour le lot suivant :</w:t>
      </w:r>
    </w:p>
    <w:p w14:paraId="2532F527" w14:textId="77777777" w:rsidR="00880EF4" w:rsidRPr="006C64F3" w:rsidRDefault="00880EF4" w:rsidP="00880EF4">
      <w:pPr>
        <w:rPr>
          <w:b/>
          <w:bCs/>
        </w:rPr>
      </w:pPr>
    </w:p>
    <w:tbl>
      <w:tblPr>
        <w:tblW w:w="10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4"/>
        <w:gridCol w:w="7630"/>
      </w:tblGrid>
      <w:tr w:rsidR="00880EF4" w:rsidRPr="00BC0CF2" w14:paraId="29FECB6D" w14:textId="77777777" w:rsidTr="00A331CF">
        <w:trPr>
          <w:trHeight w:val="472"/>
          <w:jc w:val="center"/>
        </w:trPr>
        <w:tc>
          <w:tcPr>
            <w:tcW w:w="2584" w:type="dxa"/>
            <w:shd w:val="clear" w:color="auto" w:fill="D9D9D9"/>
            <w:vAlign w:val="center"/>
          </w:tcPr>
          <w:p w14:paraId="2EF38CA5" w14:textId="77777777" w:rsidR="00880EF4" w:rsidRPr="00BC0CF2" w:rsidRDefault="00880EF4" w:rsidP="00BE3CAA">
            <w:pPr>
              <w:jc w:val="center"/>
              <w:rPr>
                <w:rFonts w:ascii="Arial" w:hAnsi="Arial" w:cs="Arial"/>
                <w:b/>
                <w:bCs/>
                <w:sz w:val="22"/>
                <w:szCs w:val="22"/>
              </w:rPr>
            </w:pPr>
            <w:r w:rsidRPr="00BC0CF2">
              <w:rPr>
                <w:rFonts w:ascii="Arial" w:hAnsi="Arial" w:cs="Arial"/>
                <w:b/>
                <w:bCs/>
                <w:sz w:val="22"/>
                <w:szCs w:val="22"/>
              </w:rPr>
              <w:t>Lot n°</w:t>
            </w:r>
          </w:p>
        </w:tc>
        <w:tc>
          <w:tcPr>
            <w:tcW w:w="7630" w:type="dxa"/>
            <w:shd w:val="clear" w:color="auto" w:fill="D9D9D9"/>
            <w:vAlign w:val="center"/>
          </w:tcPr>
          <w:p w14:paraId="5067679D" w14:textId="77777777" w:rsidR="00880EF4" w:rsidRPr="00BC0CF2" w:rsidRDefault="00880EF4" w:rsidP="00BC0CF2">
            <w:pPr>
              <w:jc w:val="center"/>
              <w:rPr>
                <w:rFonts w:ascii="Arial" w:hAnsi="Arial" w:cs="Arial"/>
                <w:b/>
                <w:bCs/>
                <w:sz w:val="22"/>
                <w:szCs w:val="22"/>
              </w:rPr>
            </w:pPr>
            <w:r w:rsidRPr="00BC0CF2">
              <w:rPr>
                <w:rFonts w:ascii="Arial" w:hAnsi="Arial" w:cs="Arial"/>
                <w:b/>
                <w:bCs/>
                <w:sz w:val="22"/>
                <w:szCs w:val="22"/>
              </w:rPr>
              <w:t>Intitulé du lot</w:t>
            </w:r>
          </w:p>
        </w:tc>
      </w:tr>
      <w:tr w:rsidR="00880EF4" w:rsidRPr="00BC0CF2" w14:paraId="1BD1A1F2" w14:textId="77777777" w:rsidTr="00A331CF">
        <w:trPr>
          <w:trHeight w:val="797"/>
          <w:jc w:val="center"/>
        </w:trPr>
        <w:tc>
          <w:tcPr>
            <w:tcW w:w="2584" w:type="dxa"/>
            <w:vAlign w:val="center"/>
          </w:tcPr>
          <w:p w14:paraId="2ECEE2D3" w14:textId="77777777" w:rsidR="00880EF4" w:rsidRPr="00BC0CF2" w:rsidRDefault="00880EF4" w:rsidP="00BE3CAA">
            <w:pPr>
              <w:jc w:val="center"/>
              <w:rPr>
                <w:rFonts w:ascii="Arial" w:hAnsi="Arial" w:cs="Arial"/>
                <w:b/>
                <w:bCs/>
                <w:sz w:val="22"/>
                <w:szCs w:val="22"/>
              </w:rPr>
            </w:pPr>
            <w:r w:rsidRPr="00BC0CF2">
              <w:rPr>
                <w:rFonts w:ascii="Arial" w:hAnsi="Arial" w:cs="Arial"/>
                <w:b/>
                <w:bCs/>
                <w:sz w:val="22"/>
                <w:szCs w:val="22"/>
              </w:rPr>
              <w:t>1</w:t>
            </w:r>
          </w:p>
        </w:tc>
        <w:tc>
          <w:tcPr>
            <w:tcW w:w="7630" w:type="dxa"/>
            <w:vAlign w:val="center"/>
          </w:tcPr>
          <w:p w14:paraId="51E08467" w14:textId="77777777" w:rsidR="00A331CF" w:rsidRPr="00BC0CF2" w:rsidRDefault="00A331CF" w:rsidP="00A331CF">
            <w:pPr>
              <w:jc w:val="both"/>
              <w:rPr>
                <w:rFonts w:ascii="Arial" w:hAnsi="Arial" w:cs="Arial"/>
                <w:b/>
                <w:bCs/>
                <w:sz w:val="22"/>
                <w:szCs w:val="22"/>
              </w:rPr>
            </w:pPr>
          </w:p>
          <w:p w14:paraId="2D4455C3" w14:textId="77777777" w:rsidR="00A331CF" w:rsidRPr="00BC0CF2" w:rsidRDefault="00A331CF" w:rsidP="00A331CF">
            <w:pPr>
              <w:jc w:val="both"/>
              <w:rPr>
                <w:rFonts w:ascii="Arial" w:hAnsi="Arial" w:cs="Arial"/>
                <w:b/>
                <w:bCs/>
                <w:sz w:val="22"/>
                <w:szCs w:val="22"/>
              </w:rPr>
            </w:pPr>
            <w:r w:rsidRPr="00BC0CF2">
              <w:rPr>
                <w:rFonts w:ascii="Arial" w:hAnsi="Arial" w:cs="Arial"/>
                <w:b/>
                <w:bCs/>
                <w:sz w:val="22"/>
                <w:szCs w:val="22"/>
              </w:rPr>
              <w:t>Impression sur Machines offset de grand format (100 x 140 cm à 120 x 160 cm)</w:t>
            </w:r>
          </w:p>
          <w:p w14:paraId="319AD45C" w14:textId="77777777" w:rsidR="00880EF4" w:rsidRPr="00BC0CF2" w:rsidRDefault="00880EF4" w:rsidP="00F70B53">
            <w:pPr>
              <w:ind w:firstLine="284"/>
              <w:jc w:val="both"/>
              <w:rPr>
                <w:rFonts w:ascii="Arial" w:hAnsi="Arial" w:cs="Arial"/>
                <w:b/>
                <w:bCs/>
                <w:sz w:val="22"/>
                <w:szCs w:val="22"/>
              </w:rPr>
            </w:pPr>
          </w:p>
        </w:tc>
      </w:tr>
    </w:tbl>
    <w:p w14:paraId="42009983" w14:textId="77777777" w:rsidR="00DF4B5F" w:rsidRPr="00E530E0" w:rsidRDefault="00E555F7" w:rsidP="00E555F7">
      <w:pPr>
        <w:pStyle w:val="Titre2"/>
        <w:ind w:right="22"/>
        <w:jc w:val="both"/>
        <w:rPr>
          <w:bCs w:val="0"/>
          <w:i w:val="0"/>
          <w:sz w:val="20"/>
          <w:szCs w:val="20"/>
          <w:u w:val="single"/>
        </w:rPr>
      </w:pPr>
      <w:bookmarkStart w:id="8" w:name="_Toc102986598"/>
      <w:bookmarkStart w:id="9" w:name="_Toc146202641"/>
      <w:bookmarkStart w:id="10" w:name="_Toc210205109"/>
      <w:r>
        <w:rPr>
          <w:bCs w:val="0"/>
          <w:i w:val="0"/>
          <w:sz w:val="20"/>
          <w:szCs w:val="20"/>
        </w:rPr>
        <w:t xml:space="preserve">ARTICLE </w:t>
      </w:r>
      <w:r w:rsidR="00DF4B5F">
        <w:rPr>
          <w:bCs w:val="0"/>
          <w:i w:val="0"/>
          <w:sz w:val="20"/>
          <w:szCs w:val="20"/>
        </w:rPr>
        <w:t>1.3</w:t>
      </w:r>
      <w:r w:rsidR="00DF4B5F" w:rsidRPr="00DF4B5F">
        <w:rPr>
          <w:bCs w:val="0"/>
          <w:i w:val="0"/>
          <w:sz w:val="20"/>
          <w:szCs w:val="20"/>
        </w:rPr>
        <w:t xml:space="preserve"> – </w:t>
      </w:r>
      <w:r w:rsidRPr="00E530E0">
        <w:rPr>
          <w:bCs w:val="0"/>
          <w:i w:val="0"/>
          <w:sz w:val="20"/>
          <w:szCs w:val="20"/>
          <w:u w:val="single"/>
        </w:rPr>
        <w:t>PRESTATIONS EXCLUES DE L’ACCORD-CADRE</w:t>
      </w:r>
      <w:bookmarkEnd w:id="8"/>
      <w:bookmarkEnd w:id="9"/>
      <w:bookmarkEnd w:id="10"/>
    </w:p>
    <w:p w14:paraId="2C0E1646" w14:textId="77777777" w:rsidR="00E555F7" w:rsidRPr="00E555F7" w:rsidRDefault="00E555F7" w:rsidP="00E555F7"/>
    <w:p w14:paraId="3379538C" w14:textId="77777777" w:rsidR="00DF4B5F" w:rsidRPr="00E555F7" w:rsidRDefault="00777550" w:rsidP="00E555F7">
      <w:pPr>
        <w:jc w:val="both"/>
        <w:rPr>
          <w:rFonts w:ascii="Arial" w:hAnsi="Arial" w:cs="Arial"/>
          <w:b/>
          <w:sz w:val="20"/>
          <w:szCs w:val="20"/>
        </w:rPr>
      </w:pPr>
      <w:bookmarkStart w:id="11" w:name="_Toc60640002"/>
      <w:bookmarkStart w:id="12" w:name="_Toc102986599"/>
      <w:bookmarkStart w:id="13" w:name="_Toc146202642"/>
      <w:r w:rsidRPr="00E555F7">
        <w:rPr>
          <w:rFonts w:ascii="Arial" w:hAnsi="Arial" w:cs="Arial"/>
          <w:b/>
          <w:sz w:val="20"/>
          <w:szCs w:val="20"/>
        </w:rPr>
        <w:t>1.3.1</w:t>
      </w:r>
      <w:r w:rsidR="00DF4B5F" w:rsidRPr="00E555F7">
        <w:rPr>
          <w:rFonts w:ascii="Arial" w:hAnsi="Arial" w:cs="Arial"/>
          <w:b/>
          <w:sz w:val="20"/>
          <w:szCs w:val="20"/>
        </w:rPr>
        <w:t xml:space="preserve"> – </w:t>
      </w:r>
      <w:bookmarkEnd w:id="11"/>
      <w:r w:rsidR="00DF4B5F" w:rsidRPr="00E555F7">
        <w:rPr>
          <w:rFonts w:ascii="Arial" w:hAnsi="Arial" w:cs="Arial"/>
          <w:b/>
          <w:sz w:val="20"/>
          <w:szCs w:val="20"/>
        </w:rPr>
        <w:t>Dérogation</w:t>
      </w:r>
      <w:r w:rsidR="00692564" w:rsidRPr="00E555F7">
        <w:rPr>
          <w:rFonts w:ascii="Arial" w:hAnsi="Arial" w:cs="Arial"/>
          <w:b/>
          <w:sz w:val="20"/>
          <w:szCs w:val="20"/>
        </w:rPr>
        <w:t>s</w:t>
      </w:r>
      <w:r w:rsidR="00DF4B5F" w:rsidRPr="00E555F7">
        <w:rPr>
          <w:rFonts w:ascii="Arial" w:hAnsi="Arial" w:cs="Arial"/>
          <w:b/>
          <w:sz w:val="20"/>
          <w:szCs w:val="20"/>
        </w:rPr>
        <w:t xml:space="preserve"> au principe d’exclusivité</w:t>
      </w:r>
      <w:bookmarkEnd w:id="12"/>
      <w:bookmarkEnd w:id="13"/>
    </w:p>
    <w:p w14:paraId="5086ECB6" w14:textId="77777777" w:rsidR="00DF4B5F" w:rsidRPr="00DF4B5F" w:rsidRDefault="00DF4B5F" w:rsidP="00DF4B5F">
      <w:pPr>
        <w:jc w:val="both"/>
        <w:rPr>
          <w:rFonts w:ascii="CGP" w:hAnsi="CGP" w:cs="CGP"/>
          <w:sz w:val="20"/>
          <w:szCs w:val="20"/>
        </w:rPr>
      </w:pPr>
    </w:p>
    <w:p w14:paraId="6333ED90" w14:textId="77777777" w:rsidR="00DF4B5F" w:rsidRPr="00DF4B5F" w:rsidRDefault="00DF4B5F" w:rsidP="00DF4B5F">
      <w:pPr>
        <w:pStyle w:val="Corpsdetexte2"/>
        <w:ind w:right="22"/>
        <w:rPr>
          <w:rFonts w:ascii="Arial" w:hAnsi="Arial" w:cs="Arial"/>
        </w:rPr>
      </w:pPr>
      <w:r w:rsidRPr="00DF4B5F">
        <w:rPr>
          <w:rFonts w:ascii="Arial" w:hAnsi="Arial" w:cs="Arial"/>
        </w:rPr>
        <w:t xml:space="preserve">Par dérogation au principe du droit à l’exclusivité détenu par les titulaires sur les prestations objet du présent accord-cadre, le </w:t>
      </w:r>
      <w:r>
        <w:rPr>
          <w:rFonts w:ascii="Arial" w:hAnsi="Arial" w:cs="Arial"/>
        </w:rPr>
        <w:t>CMN</w:t>
      </w:r>
      <w:r w:rsidRPr="00DF4B5F">
        <w:rPr>
          <w:rFonts w:ascii="Arial" w:hAnsi="Arial" w:cs="Arial"/>
        </w:rPr>
        <w:t xml:space="preserve"> se réserve le droit de solliciter d’autres prestataires tiers pour des prestations de même nature.</w:t>
      </w:r>
    </w:p>
    <w:p w14:paraId="5A2D9948" w14:textId="77777777" w:rsidR="00DF4B5F" w:rsidRPr="00F70B53" w:rsidRDefault="00DF4B5F" w:rsidP="00F70B53">
      <w:pPr>
        <w:pStyle w:val="Corpsdetexte2"/>
        <w:ind w:right="22"/>
        <w:rPr>
          <w:rFonts w:ascii="Arial" w:hAnsi="Arial" w:cs="Arial"/>
        </w:rPr>
      </w:pPr>
    </w:p>
    <w:p w14:paraId="225E558C" w14:textId="77777777" w:rsidR="00DF4B5F" w:rsidRPr="00F70B53" w:rsidRDefault="00DF4B5F" w:rsidP="00777550">
      <w:pPr>
        <w:pStyle w:val="Corpsdetexte2"/>
        <w:ind w:right="22"/>
        <w:rPr>
          <w:rFonts w:ascii="Arial" w:hAnsi="Arial" w:cs="Arial"/>
        </w:rPr>
      </w:pPr>
      <w:r w:rsidRPr="00F70B53">
        <w:rPr>
          <w:rFonts w:ascii="Arial" w:hAnsi="Arial" w:cs="Arial"/>
        </w:rPr>
        <w:t>Ce</w:t>
      </w:r>
      <w:r w:rsidR="00F70B53" w:rsidRPr="00F70B53">
        <w:rPr>
          <w:rFonts w:ascii="Arial" w:hAnsi="Arial" w:cs="Arial"/>
        </w:rPr>
        <w:t>t accord-cadre</w:t>
      </w:r>
      <w:r w:rsidRPr="00F70B53">
        <w:rPr>
          <w:rFonts w:ascii="Arial" w:hAnsi="Arial" w:cs="Arial"/>
        </w:rPr>
        <w:t xml:space="preserve"> n’est donc pas destiné à couvrir tous les besoins de la personne publique, objets du présent accord-cadre.</w:t>
      </w:r>
    </w:p>
    <w:p w14:paraId="18048F0A" w14:textId="77777777" w:rsidR="00DF4B5F" w:rsidRPr="00F70B53" w:rsidRDefault="00DF4B5F" w:rsidP="00F70B53">
      <w:pPr>
        <w:pStyle w:val="Corpsdetexte2"/>
        <w:ind w:right="22"/>
        <w:rPr>
          <w:rFonts w:ascii="Arial" w:hAnsi="Arial" w:cs="Arial"/>
        </w:rPr>
      </w:pPr>
    </w:p>
    <w:p w14:paraId="01F0286F" w14:textId="5313919C" w:rsidR="00DF4B5F" w:rsidRPr="00DF4B5F" w:rsidRDefault="00DF4B5F" w:rsidP="00777550">
      <w:pPr>
        <w:pStyle w:val="Corpsdetexte2"/>
        <w:ind w:right="22"/>
        <w:rPr>
          <w:rFonts w:ascii="Arial" w:hAnsi="Arial" w:cs="Arial"/>
        </w:rPr>
      </w:pPr>
      <w:r w:rsidRPr="00DF4B5F">
        <w:rPr>
          <w:rFonts w:ascii="Arial" w:hAnsi="Arial" w:cs="Arial"/>
        </w:rPr>
        <w:t xml:space="preserve">En effet, en raison des caractéristiques propres à certaines productions et aux exigences techniques de certains artistes et/ou commissaires, le </w:t>
      </w:r>
      <w:r w:rsidR="00F70B53">
        <w:rPr>
          <w:rFonts w:ascii="Arial" w:hAnsi="Arial" w:cs="Arial"/>
        </w:rPr>
        <w:t>CMN</w:t>
      </w:r>
      <w:r w:rsidRPr="00DF4B5F">
        <w:rPr>
          <w:rFonts w:ascii="Arial" w:hAnsi="Arial" w:cs="Arial"/>
        </w:rPr>
        <w:t xml:space="preserve"> peut recourir à des prestataires extérieurs autres que le</w:t>
      </w:r>
      <w:r w:rsidR="00BC0CF2">
        <w:rPr>
          <w:rFonts w:ascii="Arial" w:hAnsi="Arial" w:cs="Arial"/>
        </w:rPr>
        <w:t>s</w:t>
      </w:r>
      <w:r w:rsidRPr="00DF4B5F">
        <w:rPr>
          <w:rFonts w:ascii="Arial" w:hAnsi="Arial" w:cs="Arial"/>
        </w:rPr>
        <w:t xml:space="preserve"> titulaire</w:t>
      </w:r>
      <w:r w:rsidR="00BC0CF2">
        <w:rPr>
          <w:rFonts w:ascii="Arial" w:hAnsi="Arial" w:cs="Arial"/>
        </w:rPr>
        <w:t>s</w:t>
      </w:r>
      <w:r w:rsidRPr="00DF4B5F">
        <w:rPr>
          <w:rFonts w:ascii="Arial" w:hAnsi="Arial" w:cs="Arial"/>
        </w:rPr>
        <w:t xml:space="preserve"> de l’accord-cadre pour la réalisation de </w:t>
      </w:r>
      <w:bookmarkStart w:id="14" w:name="_Hlk134110341"/>
      <w:r w:rsidRPr="00DF4B5F">
        <w:rPr>
          <w:rFonts w:ascii="Arial" w:hAnsi="Arial" w:cs="Arial"/>
        </w:rPr>
        <w:t xml:space="preserve">certaines prestations impression de divers supports en offset et en numérique pour le </w:t>
      </w:r>
      <w:r w:rsidR="00F70B53">
        <w:rPr>
          <w:rFonts w:ascii="Arial" w:hAnsi="Arial" w:cs="Arial"/>
        </w:rPr>
        <w:t>CMN</w:t>
      </w:r>
      <w:r w:rsidRPr="00DF4B5F">
        <w:rPr>
          <w:rFonts w:ascii="Arial" w:hAnsi="Arial" w:cs="Arial"/>
        </w:rPr>
        <w:t>.</w:t>
      </w:r>
      <w:bookmarkEnd w:id="14"/>
    </w:p>
    <w:p w14:paraId="754BEDD5" w14:textId="77777777" w:rsidR="00DF4B5F" w:rsidRPr="00DF4B5F" w:rsidRDefault="00DF4B5F" w:rsidP="00777550">
      <w:pPr>
        <w:pStyle w:val="Corpsdetexte2"/>
        <w:ind w:right="22"/>
        <w:rPr>
          <w:rFonts w:ascii="Arial" w:hAnsi="Arial" w:cs="Arial"/>
        </w:rPr>
      </w:pPr>
    </w:p>
    <w:p w14:paraId="7CEFF778" w14:textId="77777777" w:rsidR="00DF4B5F" w:rsidRPr="00DF4B5F" w:rsidRDefault="00DF4B5F" w:rsidP="00777550">
      <w:pPr>
        <w:pStyle w:val="Corpsdetexte2"/>
        <w:ind w:right="22"/>
        <w:rPr>
          <w:rFonts w:ascii="Arial" w:hAnsi="Arial" w:cs="Arial"/>
        </w:rPr>
      </w:pPr>
      <w:r w:rsidRPr="00DF4B5F">
        <w:rPr>
          <w:rFonts w:ascii="Arial" w:hAnsi="Arial" w:cs="Arial"/>
        </w:rPr>
        <w:t>C’est ainsi, notamment, que les artistes ou des tiers partenaires peuvent, le cas échéant, imposer des intervenants pour la réalisation de certaines prestations en raison de leurs spécificités techniques, de leurs habitudes de travail ou liens contractuels notamment.</w:t>
      </w:r>
    </w:p>
    <w:p w14:paraId="1CF5A783" w14:textId="77777777" w:rsidR="00DF4B5F" w:rsidRPr="00DF4B5F" w:rsidRDefault="00DF4B5F" w:rsidP="00777550">
      <w:pPr>
        <w:pStyle w:val="Corpsdetexte2"/>
        <w:ind w:right="22"/>
        <w:rPr>
          <w:rFonts w:ascii="Arial" w:hAnsi="Arial" w:cs="Arial"/>
        </w:rPr>
      </w:pPr>
    </w:p>
    <w:p w14:paraId="17281C3E" w14:textId="4DE42913" w:rsidR="00DF4B5F" w:rsidRDefault="00DF4B5F" w:rsidP="00777550">
      <w:pPr>
        <w:pStyle w:val="Corpsdetexte2"/>
        <w:ind w:right="22"/>
        <w:rPr>
          <w:rFonts w:ascii="Arial" w:hAnsi="Arial" w:cs="Arial"/>
        </w:rPr>
      </w:pPr>
      <w:r w:rsidRPr="00DF4B5F">
        <w:rPr>
          <w:rFonts w:ascii="Arial" w:hAnsi="Arial" w:cs="Arial"/>
        </w:rPr>
        <w:t xml:space="preserve">Par ailleurs, le </w:t>
      </w:r>
      <w:r w:rsidR="00880EF4">
        <w:rPr>
          <w:rFonts w:ascii="Arial" w:hAnsi="Arial" w:cs="Arial"/>
        </w:rPr>
        <w:t>CMN</w:t>
      </w:r>
      <w:r w:rsidRPr="00DF4B5F">
        <w:rPr>
          <w:rFonts w:ascii="Arial" w:hAnsi="Arial" w:cs="Arial"/>
        </w:rPr>
        <w:t xml:space="preserve"> se réserve le droit de commander certaines </w:t>
      </w:r>
      <w:bookmarkStart w:id="15" w:name="_Hlk134111070"/>
      <w:r w:rsidRPr="00DF4B5F">
        <w:rPr>
          <w:rFonts w:ascii="Arial" w:hAnsi="Arial" w:cs="Arial"/>
        </w:rPr>
        <w:t xml:space="preserve">prestations impression de divers supports en offset et en numérique pour le </w:t>
      </w:r>
      <w:bookmarkEnd w:id="15"/>
      <w:r w:rsidR="00880EF4">
        <w:rPr>
          <w:rFonts w:ascii="Arial" w:hAnsi="Arial" w:cs="Arial"/>
        </w:rPr>
        <w:t>CMN</w:t>
      </w:r>
      <w:r w:rsidRPr="00DF4B5F">
        <w:rPr>
          <w:rFonts w:ascii="Arial" w:hAnsi="Arial" w:cs="Arial"/>
        </w:rPr>
        <w:t xml:space="preserve"> à des tiers extérieurs réalisant notamment des « prestations d’impressions clés en main » </w:t>
      </w:r>
      <w:r w:rsidR="00811022" w:rsidRPr="00811022">
        <w:rPr>
          <w:rFonts w:ascii="Arial" w:hAnsi="Arial" w:cs="Arial"/>
        </w:rPr>
        <w:t xml:space="preserve">(prestations intégrées d'édition / maquette et impression) </w:t>
      </w:r>
      <w:r w:rsidRPr="00DF4B5F">
        <w:rPr>
          <w:rFonts w:ascii="Arial" w:hAnsi="Arial" w:cs="Arial"/>
        </w:rPr>
        <w:t>dans le cadre de projets particuliers qui pourraient être considérés, par exemple, comme une œuvre.</w:t>
      </w:r>
    </w:p>
    <w:p w14:paraId="78D02D38" w14:textId="77777777" w:rsidR="00692564" w:rsidRDefault="00692564" w:rsidP="00777550">
      <w:pPr>
        <w:pStyle w:val="Corpsdetexte2"/>
        <w:ind w:right="22"/>
        <w:rPr>
          <w:rFonts w:ascii="Arial" w:hAnsi="Arial" w:cs="Arial"/>
        </w:rPr>
      </w:pPr>
    </w:p>
    <w:p w14:paraId="6563AE1C" w14:textId="77777777" w:rsidR="00692564" w:rsidRDefault="00692564" w:rsidP="00692564">
      <w:pPr>
        <w:pStyle w:val="Corpsdetexte2"/>
        <w:ind w:right="22"/>
        <w:rPr>
          <w:rFonts w:ascii="Arial" w:hAnsi="Arial" w:cs="Arial"/>
        </w:rPr>
      </w:pPr>
      <w:r>
        <w:rPr>
          <w:rFonts w:ascii="Arial" w:hAnsi="Arial" w:cs="Arial"/>
        </w:rPr>
        <w:t xml:space="preserve">En outre, les prestations suivantes </w:t>
      </w:r>
      <w:r w:rsidRPr="00692564">
        <w:rPr>
          <w:rFonts w:ascii="Arial" w:hAnsi="Arial" w:cs="Arial"/>
        </w:rPr>
        <w:t>ne sont pas susceptibles d’être commandées :</w:t>
      </w:r>
    </w:p>
    <w:p w14:paraId="09303BC9" w14:textId="77777777" w:rsidR="00396FD3" w:rsidRPr="00692564" w:rsidRDefault="00396FD3" w:rsidP="00692564">
      <w:pPr>
        <w:pStyle w:val="Corpsdetexte2"/>
        <w:ind w:right="22"/>
        <w:rPr>
          <w:rFonts w:ascii="Arial" w:hAnsi="Arial" w:cs="Arial"/>
        </w:rPr>
      </w:pPr>
    </w:p>
    <w:p w14:paraId="3C1B503F" w14:textId="77777777" w:rsidR="00692564" w:rsidRPr="00692564" w:rsidRDefault="00692564" w:rsidP="00692564">
      <w:pPr>
        <w:pStyle w:val="Corpsdetexte2"/>
        <w:ind w:right="22"/>
        <w:rPr>
          <w:rFonts w:ascii="Arial" w:hAnsi="Arial" w:cs="Arial"/>
        </w:rPr>
      </w:pPr>
      <w:r w:rsidRPr="00692564">
        <w:rPr>
          <w:rFonts w:ascii="Arial" w:hAnsi="Arial" w:cs="Arial"/>
        </w:rPr>
        <w:t>- Affiches grands formats (type abribus, métro, affiches bus...) à partir du format 60X80 cm ;</w:t>
      </w:r>
    </w:p>
    <w:p w14:paraId="7EE26630" w14:textId="77777777" w:rsidR="00692564" w:rsidRPr="00692564" w:rsidRDefault="00692564" w:rsidP="00692564">
      <w:pPr>
        <w:pStyle w:val="Corpsdetexte2"/>
        <w:ind w:right="22"/>
        <w:rPr>
          <w:rFonts w:ascii="Arial" w:hAnsi="Arial" w:cs="Arial"/>
        </w:rPr>
      </w:pPr>
      <w:r w:rsidRPr="00692564">
        <w:rPr>
          <w:rFonts w:ascii="Arial" w:hAnsi="Arial" w:cs="Arial"/>
        </w:rPr>
        <w:t>- Impression sur bâche, textile, et matériaux type allucobon, dibon et sur « goodies » objets publicitaires, type carnet, tote bag, teeshirt, stylos… ;</w:t>
      </w:r>
    </w:p>
    <w:p w14:paraId="4E772F74" w14:textId="77777777" w:rsidR="00692564" w:rsidRPr="00692564" w:rsidRDefault="00692564" w:rsidP="00692564">
      <w:pPr>
        <w:pStyle w:val="Corpsdetexte2"/>
        <w:ind w:right="22"/>
        <w:rPr>
          <w:rFonts w:ascii="Arial" w:hAnsi="Arial" w:cs="Arial"/>
        </w:rPr>
      </w:pPr>
      <w:r w:rsidRPr="00692564">
        <w:rPr>
          <w:rFonts w:ascii="Arial" w:hAnsi="Arial" w:cs="Arial"/>
        </w:rPr>
        <w:t>- Impression non standard : lenticulaire,  gaufrage... ;</w:t>
      </w:r>
    </w:p>
    <w:p w14:paraId="4D646442" w14:textId="77777777" w:rsidR="00692564" w:rsidRPr="00692564" w:rsidRDefault="00692564" w:rsidP="00692564">
      <w:pPr>
        <w:pStyle w:val="Corpsdetexte2"/>
        <w:ind w:right="22"/>
        <w:rPr>
          <w:rFonts w:ascii="Arial" w:hAnsi="Arial" w:cs="Arial"/>
        </w:rPr>
      </w:pPr>
      <w:r w:rsidRPr="00692564">
        <w:rPr>
          <w:rFonts w:ascii="Arial" w:hAnsi="Arial" w:cs="Arial"/>
        </w:rPr>
        <w:t>- Formats spéciaux et originaux, type éventails, découpes et pop up.</w:t>
      </w:r>
    </w:p>
    <w:p w14:paraId="1F672021" w14:textId="77777777" w:rsidR="00DF4B5F" w:rsidRPr="00DF4B5F" w:rsidRDefault="00DF4B5F" w:rsidP="00777550">
      <w:pPr>
        <w:pStyle w:val="Corpsdetexte2"/>
        <w:ind w:right="22"/>
        <w:rPr>
          <w:rFonts w:ascii="Arial" w:hAnsi="Arial" w:cs="Arial"/>
        </w:rPr>
      </w:pPr>
    </w:p>
    <w:p w14:paraId="524857E5" w14:textId="77777777" w:rsidR="00DF4B5F" w:rsidRPr="00DF4B5F" w:rsidRDefault="00DF4B5F" w:rsidP="00777550">
      <w:pPr>
        <w:pStyle w:val="Corpsdetexte2"/>
        <w:ind w:right="22"/>
        <w:rPr>
          <w:rFonts w:ascii="Arial" w:hAnsi="Arial" w:cs="Arial"/>
        </w:rPr>
      </w:pPr>
      <w:r w:rsidRPr="00DF4B5F">
        <w:rPr>
          <w:rFonts w:ascii="Arial" w:hAnsi="Arial" w:cs="Arial"/>
        </w:rPr>
        <w:t xml:space="preserve">Le </w:t>
      </w:r>
      <w:r w:rsidR="00880EF4">
        <w:rPr>
          <w:rFonts w:ascii="Arial" w:hAnsi="Arial" w:cs="Arial"/>
        </w:rPr>
        <w:t>CMN</w:t>
      </w:r>
      <w:r w:rsidRPr="00DF4B5F">
        <w:rPr>
          <w:rFonts w:ascii="Arial" w:hAnsi="Arial" w:cs="Arial"/>
        </w:rPr>
        <w:t xml:space="preserve"> se réserve également le droit de commander à des prestataires extérieurs des prestations impression de divers supports en offset et en numérique dans le cas où les titulaires du présent accord-cadre multi-attributaires seraient dans l’incapacité de les réaliser ou que les consultations des marchés subséquent seraient infructueuses pour quelque raison que ce soit.</w:t>
      </w:r>
    </w:p>
    <w:p w14:paraId="3C60D817" w14:textId="77777777" w:rsidR="00DF4B5F" w:rsidRPr="00DF4B5F" w:rsidRDefault="00DF4B5F" w:rsidP="00DF4B5F">
      <w:pPr>
        <w:jc w:val="both"/>
        <w:rPr>
          <w:rFonts w:ascii="CGP" w:hAnsi="CGP"/>
          <w:iCs/>
          <w:sz w:val="4"/>
          <w:szCs w:val="4"/>
        </w:rPr>
      </w:pPr>
    </w:p>
    <w:p w14:paraId="6A4EB369" w14:textId="77777777" w:rsidR="00DF4B5F" w:rsidRPr="00DF4B5F" w:rsidRDefault="00DF4B5F" w:rsidP="00DF4B5F">
      <w:pPr>
        <w:jc w:val="both"/>
        <w:rPr>
          <w:rFonts w:ascii="CGP" w:hAnsi="CGP" w:cs="CGP"/>
          <w:sz w:val="20"/>
          <w:szCs w:val="20"/>
        </w:rPr>
      </w:pPr>
    </w:p>
    <w:p w14:paraId="6845A0CE" w14:textId="77777777" w:rsidR="00DF4B5F" w:rsidRPr="00E555F7" w:rsidRDefault="00692564" w:rsidP="00E555F7">
      <w:pPr>
        <w:jc w:val="both"/>
        <w:rPr>
          <w:rFonts w:ascii="Arial" w:hAnsi="Arial" w:cs="Arial"/>
          <w:b/>
          <w:sz w:val="20"/>
          <w:szCs w:val="20"/>
        </w:rPr>
      </w:pPr>
      <w:bookmarkStart w:id="16" w:name="_Toc60640004"/>
      <w:bookmarkStart w:id="17" w:name="_Toc102986601"/>
      <w:bookmarkStart w:id="18" w:name="_Toc146202644"/>
      <w:r w:rsidRPr="00E555F7">
        <w:rPr>
          <w:rFonts w:ascii="Arial" w:hAnsi="Arial" w:cs="Arial"/>
          <w:b/>
          <w:sz w:val="20"/>
          <w:szCs w:val="20"/>
        </w:rPr>
        <w:t>1.3.2</w:t>
      </w:r>
      <w:r w:rsidR="00DF4B5F" w:rsidRPr="00E555F7">
        <w:rPr>
          <w:rFonts w:ascii="Arial" w:hAnsi="Arial" w:cs="Arial"/>
          <w:b/>
          <w:sz w:val="20"/>
          <w:szCs w:val="20"/>
        </w:rPr>
        <w:t xml:space="preserve"> – Interruption dans l’exécution des prestations en cas d’empêchement du titulaire à les exécuter</w:t>
      </w:r>
      <w:bookmarkEnd w:id="16"/>
      <w:bookmarkEnd w:id="17"/>
      <w:bookmarkEnd w:id="18"/>
    </w:p>
    <w:p w14:paraId="5236DA9F" w14:textId="77777777" w:rsidR="00DF4B5F" w:rsidRPr="00DF4B5F" w:rsidRDefault="00DF4B5F" w:rsidP="00777550">
      <w:pPr>
        <w:pStyle w:val="Corpsdetexte2"/>
        <w:ind w:right="22"/>
        <w:rPr>
          <w:rFonts w:ascii="Arial" w:hAnsi="Arial" w:cs="Arial"/>
        </w:rPr>
      </w:pPr>
    </w:p>
    <w:p w14:paraId="374F3E78" w14:textId="74C8FBC0" w:rsidR="0050377A" w:rsidRDefault="00DF4B5F" w:rsidP="00777550">
      <w:pPr>
        <w:pStyle w:val="Corpsdetexte2"/>
        <w:ind w:right="22"/>
        <w:rPr>
          <w:rFonts w:ascii="Arial" w:hAnsi="Arial" w:cs="Arial"/>
        </w:rPr>
      </w:pPr>
      <w:r w:rsidRPr="00DF4B5F">
        <w:rPr>
          <w:rFonts w:ascii="Arial" w:hAnsi="Arial" w:cs="Arial"/>
        </w:rPr>
        <w:t xml:space="preserve">Dans l’hypothèse d’un cas fortuit ou d’un cas de force majeure empêchant le titulaire d’exécuter les prestations prévues au marché, le </w:t>
      </w:r>
      <w:r w:rsidR="00F70B53">
        <w:rPr>
          <w:rFonts w:ascii="Arial" w:hAnsi="Arial" w:cs="Arial"/>
        </w:rPr>
        <w:t>CMN</w:t>
      </w:r>
      <w:r w:rsidRPr="00DF4B5F">
        <w:rPr>
          <w:rFonts w:ascii="Arial" w:hAnsi="Arial" w:cs="Arial"/>
        </w:rPr>
        <w:t xml:space="preserve"> se réserve le droit de recourir aux services d’un autre </w:t>
      </w:r>
      <w:r w:rsidR="0086791D">
        <w:rPr>
          <w:rFonts w:ascii="Arial" w:hAnsi="Arial" w:cs="Arial"/>
        </w:rPr>
        <w:t>titulaire de l’accord-cadre</w:t>
      </w:r>
      <w:r w:rsidRPr="00DF4B5F">
        <w:rPr>
          <w:rFonts w:ascii="Arial" w:hAnsi="Arial" w:cs="Arial"/>
        </w:rPr>
        <w:t>.</w:t>
      </w:r>
      <w:r w:rsidR="00AA43F4">
        <w:rPr>
          <w:rFonts w:ascii="Arial" w:hAnsi="Arial" w:cs="Arial"/>
        </w:rPr>
        <w:t xml:space="preserve"> </w:t>
      </w:r>
      <w:r w:rsidR="00377E00">
        <w:rPr>
          <w:rFonts w:ascii="Arial" w:hAnsi="Arial" w:cs="Arial"/>
        </w:rPr>
        <w:t>Si plusieurs offres ont été remises lors de la mise en concurrence</w:t>
      </w:r>
      <w:r w:rsidR="002B6DD9">
        <w:rPr>
          <w:rFonts w:ascii="Arial" w:hAnsi="Arial" w:cs="Arial"/>
        </w:rPr>
        <w:t xml:space="preserve"> initiale</w:t>
      </w:r>
      <w:r w:rsidR="00377E00">
        <w:rPr>
          <w:rFonts w:ascii="Arial" w:hAnsi="Arial" w:cs="Arial"/>
        </w:rPr>
        <w:t>, le candidat classé à la deuxième position pourra être sollicité.</w:t>
      </w:r>
      <w:r w:rsidR="0050377A">
        <w:rPr>
          <w:rFonts w:ascii="Arial" w:hAnsi="Arial" w:cs="Arial"/>
        </w:rPr>
        <w:t xml:space="preserve"> En cas d’indisponibilité, le CMN pourra se tourner vers le troisième candidat et ainsi de suite.</w:t>
      </w:r>
      <w:r w:rsidR="00377E00">
        <w:rPr>
          <w:rFonts w:ascii="Arial" w:hAnsi="Arial" w:cs="Arial"/>
        </w:rPr>
        <w:t xml:space="preserve"> </w:t>
      </w:r>
    </w:p>
    <w:p w14:paraId="4623245B" w14:textId="77777777" w:rsidR="0050377A" w:rsidRDefault="0050377A" w:rsidP="00777550">
      <w:pPr>
        <w:pStyle w:val="Corpsdetexte2"/>
        <w:ind w:right="22"/>
        <w:rPr>
          <w:rFonts w:ascii="Arial" w:hAnsi="Arial" w:cs="Arial"/>
        </w:rPr>
      </w:pPr>
    </w:p>
    <w:p w14:paraId="52DDC440" w14:textId="40C9E10F" w:rsidR="00DF4B5F" w:rsidRPr="000274CD" w:rsidRDefault="0050377A" w:rsidP="000274CD">
      <w:pPr>
        <w:pStyle w:val="Corpsdetexte2"/>
        <w:ind w:right="22"/>
        <w:rPr>
          <w:rFonts w:ascii="Arial" w:hAnsi="Arial" w:cs="Arial"/>
        </w:rPr>
      </w:pPr>
      <w:r>
        <w:rPr>
          <w:rFonts w:ascii="Arial" w:hAnsi="Arial" w:cs="Arial"/>
        </w:rPr>
        <w:t>U</w:t>
      </w:r>
      <w:r w:rsidR="00377E00">
        <w:rPr>
          <w:rFonts w:ascii="Arial" w:hAnsi="Arial" w:cs="Arial"/>
        </w:rPr>
        <w:t xml:space="preserve">ne nouvelle mise en concurrence </w:t>
      </w:r>
      <w:r>
        <w:rPr>
          <w:rFonts w:ascii="Arial" w:hAnsi="Arial" w:cs="Arial"/>
        </w:rPr>
        <w:t>pourra, quoi qu’il arrive, être</w:t>
      </w:r>
      <w:r w:rsidR="00377E00">
        <w:rPr>
          <w:rFonts w:ascii="Arial" w:hAnsi="Arial" w:cs="Arial"/>
        </w:rPr>
        <w:t xml:space="preserve"> menée</w:t>
      </w:r>
      <w:r w:rsidR="000274CD">
        <w:rPr>
          <w:rFonts w:ascii="Arial" w:hAnsi="Arial" w:cs="Arial"/>
        </w:rPr>
        <w:t xml:space="preserve"> par le pouvoir </w:t>
      </w:r>
      <w:r w:rsidR="00A50101">
        <w:rPr>
          <w:rFonts w:ascii="Arial" w:hAnsi="Arial" w:cs="Arial"/>
        </w:rPr>
        <w:t>adjudicateur</w:t>
      </w:r>
      <w:r w:rsidR="000274CD">
        <w:rPr>
          <w:rFonts w:ascii="Arial" w:hAnsi="Arial" w:cs="Arial"/>
        </w:rPr>
        <w:t>.</w:t>
      </w:r>
    </w:p>
    <w:p w14:paraId="20BEAE88" w14:textId="77777777" w:rsidR="007D315C" w:rsidRPr="00E555F7" w:rsidRDefault="007D315C" w:rsidP="00E555F7">
      <w:pPr>
        <w:pStyle w:val="Titre2"/>
        <w:ind w:right="22"/>
        <w:jc w:val="both"/>
        <w:rPr>
          <w:bCs w:val="0"/>
          <w:i w:val="0"/>
          <w:sz w:val="20"/>
          <w:szCs w:val="20"/>
        </w:rPr>
      </w:pPr>
      <w:bookmarkStart w:id="19" w:name="_Toc210205110"/>
      <w:r w:rsidRPr="00E555F7">
        <w:rPr>
          <w:bCs w:val="0"/>
          <w:i w:val="0"/>
          <w:sz w:val="20"/>
          <w:szCs w:val="20"/>
        </w:rPr>
        <w:t>ARTICLE 1.</w:t>
      </w:r>
      <w:r w:rsidR="00777550" w:rsidRPr="00E555F7">
        <w:rPr>
          <w:bCs w:val="0"/>
          <w:i w:val="0"/>
          <w:sz w:val="20"/>
          <w:szCs w:val="20"/>
        </w:rPr>
        <w:t>4</w:t>
      </w:r>
      <w:r w:rsidRPr="00E555F7">
        <w:rPr>
          <w:bCs w:val="0"/>
          <w:i w:val="0"/>
          <w:sz w:val="20"/>
          <w:szCs w:val="20"/>
        </w:rPr>
        <w:t xml:space="preserve"> </w:t>
      </w:r>
      <w:r w:rsidR="00E530E0">
        <w:rPr>
          <w:bCs w:val="0"/>
          <w:i w:val="0"/>
          <w:sz w:val="20"/>
          <w:szCs w:val="20"/>
        </w:rPr>
        <w:t>-</w:t>
      </w:r>
      <w:r w:rsidRPr="00E555F7">
        <w:rPr>
          <w:bCs w:val="0"/>
          <w:i w:val="0"/>
          <w:sz w:val="20"/>
          <w:szCs w:val="20"/>
        </w:rPr>
        <w:t xml:space="preserve"> FORME DE </w:t>
      </w:r>
      <w:r w:rsidR="00E555F7">
        <w:rPr>
          <w:bCs w:val="0"/>
          <w:i w:val="0"/>
          <w:sz w:val="20"/>
          <w:szCs w:val="20"/>
        </w:rPr>
        <w:t>L</w:t>
      </w:r>
      <w:r w:rsidRPr="00E555F7">
        <w:rPr>
          <w:bCs w:val="0"/>
          <w:i w:val="0"/>
          <w:sz w:val="20"/>
          <w:szCs w:val="20"/>
        </w:rPr>
        <w:t>’ACCORD-CADRE</w:t>
      </w:r>
      <w:bookmarkEnd w:id="19"/>
    </w:p>
    <w:p w14:paraId="4E3A64BB" w14:textId="77777777" w:rsidR="007D315C" w:rsidRDefault="007D315C">
      <w:pPr>
        <w:rPr>
          <w:rFonts w:ascii="Arial" w:hAnsi="Arial" w:cs="Arial"/>
          <w:b/>
          <w:bCs/>
          <w:sz w:val="20"/>
          <w:szCs w:val="20"/>
          <w:u w:val="single"/>
        </w:rPr>
      </w:pPr>
    </w:p>
    <w:p w14:paraId="31374528" w14:textId="64EE55EB" w:rsidR="00A7272A" w:rsidRDefault="00A7272A" w:rsidP="00A7272A">
      <w:pPr>
        <w:jc w:val="both"/>
        <w:rPr>
          <w:rFonts w:ascii="Arial" w:hAnsi="Arial" w:cs="Arial"/>
          <w:bCs/>
          <w:sz w:val="20"/>
          <w:szCs w:val="20"/>
        </w:rPr>
      </w:pPr>
      <w:r w:rsidRPr="00B77353">
        <w:rPr>
          <w:rFonts w:ascii="Arial" w:hAnsi="Arial" w:cs="Arial"/>
          <w:bCs/>
          <w:sz w:val="20"/>
          <w:szCs w:val="20"/>
        </w:rPr>
        <w:t>L’accord cadre est multi-attributaire</w:t>
      </w:r>
      <w:r w:rsidR="00BC0CF2">
        <w:rPr>
          <w:rFonts w:ascii="Arial" w:hAnsi="Arial" w:cs="Arial"/>
          <w:bCs/>
          <w:sz w:val="20"/>
          <w:szCs w:val="20"/>
        </w:rPr>
        <w:t>s</w:t>
      </w:r>
      <w:r w:rsidR="00777550">
        <w:rPr>
          <w:rFonts w:ascii="Arial" w:hAnsi="Arial" w:cs="Arial"/>
          <w:bCs/>
          <w:sz w:val="20"/>
          <w:szCs w:val="20"/>
        </w:rPr>
        <w:t xml:space="preserve"> à marchés subséquents </w:t>
      </w:r>
      <w:r w:rsidR="00777550" w:rsidRPr="00777550">
        <w:rPr>
          <w:rFonts w:ascii="Arial" w:hAnsi="Arial" w:cs="Arial"/>
          <w:bCs/>
          <w:sz w:val="20"/>
          <w:szCs w:val="20"/>
        </w:rPr>
        <w:t xml:space="preserve">en application des </w:t>
      </w:r>
      <w:r w:rsidR="00777550" w:rsidRPr="002C3B1A">
        <w:rPr>
          <w:rFonts w:ascii="Arial" w:hAnsi="Arial" w:cs="Arial"/>
          <w:bCs/>
          <w:sz w:val="20"/>
          <w:szCs w:val="20"/>
        </w:rPr>
        <w:t>articles L</w:t>
      </w:r>
      <w:r w:rsidR="002C3B1A" w:rsidRPr="002C3B1A">
        <w:rPr>
          <w:rFonts w:ascii="Arial" w:hAnsi="Arial" w:cs="Arial"/>
          <w:bCs/>
          <w:sz w:val="20"/>
          <w:szCs w:val="20"/>
        </w:rPr>
        <w:t>.</w:t>
      </w:r>
      <w:r w:rsidR="00777550" w:rsidRPr="002C3B1A">
        <w:rPr>
          <w:rFonts w:ascii="Arial" w:hAnsi="Arial" w:cs="Arial"/>
          <w:bCs/>
          <w:sz w:val="20"/>
          <w:szCs w:val="20"/>
        </w:rPr>
        <w:t>2125-1, R2162-2</w:t>
      </w:r>
      <w:r w:rsidR="002C3B1A" w:rsidRPr="002C3B1A">
        <w:rPr>
          <w:rFonts w:ascii="Arial" w:hAnsi="Arial" w:cs="Arial"/>
          <w:bCs/>
          <w:sz w:val="20"/>
          <w:szCs w:val="20"/>
        </w:rPr>
        <w:t xml:space="preserve"> et </w:t>
      </w:r>
      <w:r w:rsidR="00777550" w:rsidRPr="002C3B1A">
        <w:rPr>
          <w:rFonts w:ascii="Arial" w:hAnsi="Arial" w:cs="Arial"/>
          <w:bCs/>
          <w:sz w:val="20"/>
          <w:szCs w:val="20"/>
        </w:rPr>
        <w:t>R</w:t>
      </w:r>
      <w:r w:rsidR="002C3B1A" w:rsidRPr="002C3B1A">
        <w:rPr>
          <w:rFonts w:ascii="Arial" w:hAnsi="Arial" w:cs="Arial"/>
          <w:bCs/>
          <w:sz w:val="20"/>
          <w:szCs w:val="20"/>
        </w:rPr>
        <w:t>.</w:t>
      </w:r>
      <w:r w:rsidR="00777550" w:rsidRPr="002C3B1A">
        <w:rPr>
          <w:rFonts w:ascii="Arial" w:hAnsi="Arial" w:cs="Arial"/>
          <w:bCs/>
          <w:sz w:val="20"/>
          <w:szCs w:val="20"/>
        </w:rPr>
        <w:t xml:space="preserve">2162-10 </w:t>
      </w:r>
      <w:r w:rsidR="00777550" w:rsidRPr="00777550">
        <w:rPr>
          <w:rFonts w:ascii="Arial" w:hAnsi="Arial" w:cs="Arial"/>
          <w:bCs/>
          <w:sz w:val="20"/>
          <w:szCs w:val="20"/>
        </w:rPr>
        <w:t>du code de la commande publique.</w:t>
      </w:r>
      <w:r w:rsidR="00C41E7B">
        <w:rPr>
          <w:rFonts w:ascii="Arial" w:hAnsi="Arial" w:cs="Arial"/>
          <w:bCs/>
          <w:sz w:val="20"/>
          <w:szCs w:val="20"/>
        </w:rPr>
        <w:t xml:space="preserve"> </w:t>
      </w:r>
    </w:p>
    <w:p w14:paraId="5E0E9D82" w14:textId="7D5433C6" w:rsidR="00253F69" w:rsidRDefault="00253F69" w:rsidP="007C05A6">
      <w:pPr>
        <w:jc w:val="both"/>
        <w:rPr>
          <w:rFonts w:ascii="Arial" w:hAnsi="Arial" w:cs="Arial"/>
          <w:bCs/>
          <w:sz w:val="20"/>
          <w:szCs w:val="20"/>
        </w:rPr>
      </w:pPr>
    </w:p>
    <w:p w14:paraId="71BD6AF3" w14:textId="77777777" w:rsidR="002A3BE3" w:rsidRPr="00253F69" w:rsidRDefault="002A3BE3" w:rsidP="00253F69">
      <w:pPr>
        <w:jc w:val="both"/>
        <w:rPr>
          <w:rFonts w:ascii="Arial" w:hAnsi="Arial" w:cs="Arial"/>
          <w:bCs/>
          <w:sz w:val="20"/>
          <w:szCs w:val="20"/>
        </w:rPr>
      </w:pPr>
      <w:r w:rsidRPr="00253F69">
        <w:rPr>
          <w:rFonts w:ascii="Arial" w:hAnsi="Arial" w:cs="Arial"/>
          <w:bCs/>
          <w:sz w:val="20"/>
          <w:szCs w:val="20"/>
        </w:rPr>
        <w:t xml:space="preserve">L’accord-cadre ne comporte pas de montant minimal mais comporte un montant maximal annuel de : </w:t>
      </w:r>
    </w:p>
    <w:p w14:paraId="0ABCED9B" w14:textId="77777777" w:rsidR="002A3BE3" w:rsidRPr="002A3BE3" w:rsidRDefault="002A3BE3" w:rsidP="002A3BE3">
      <w:pPr>
        <w:rPr>
          <w:rFonts w:ascii="Arial" w:hAnsi="Arial" w:cs="Arial"/>
          <w:b/>
          <w:bCs/>
          <w:sz w:val="20"/>
          <w:szCs w:val="20"/>
        </w:rPr>
      </w:pPr>
    </w:p>
    <w:tbl>
      <w:tblPr>
        <w:tblW w:w="9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3874"/>
        <w:gridCol w:w="2429"/>
        <w:gridCol w:w="2430"/>
      </w:tblGrid>
      <w:tr w:rsidR="00A45C6C" w:rsidRPr="00D03C06" w14:paraId="5F54D863" w14:textId="77777777" w:rsidTr="00A45C6C">
        <w:trPr>
          <w:trHeight w:val="334"/>
          <w:jc w:val="center"/>
        </w:trPr>
        <w:tc>
          <w:tcPr>
            <w:tcW w:w="1056" w:type="dxa"/>
            <w:shd w:val="clear" w:color="auto" w:fill="BFBFBF"/>
            <w:vAlign w:val="center"/>
          </w:tcPr>
          <w:p w14:paraId="0BABFC8E" w14:textId="77777777" w:rsidR="00A45C6C" w:rsidRPr="00D03C06" w:rsidRDefault="00A45C6C" w:rsidP="00D03C06">
            <w:pPr>
              <w:jc w:val="center"/>
              <w:rPr>
                <w:rFonts w:ascii="Arial" w:hAnsi="Arial" w:cs="Arial"/>
                <w:b/>
                <w:iCs/>
                <w:sz w:val="20"/>
                <w:szCs w:val="20"/>
              </w:rPr>
            </w:pPr>
            <w:r w:rsidRPr="00D03C06">
              <w:rPr>
                <w:rFonts w:ascii="Arial" w:hAnsi="Arial" w:cs="Arial"/>
                <w:b/>
                <w:iCs/>
                <w:sz w:val="20"/>
                <w:szCs w:val="20"/>
              </w:rPr>
              <w:t>Numéro du lot</w:t>
            </w:r>
          </w:p>
        </w:tc>
        <w:tc>
          <w:tcPr>
            <w:tcW w:w="3874" w:type="dxa"/>
            <w:shd w:val="clear" w:color="auto" w:fill="BFBFBF"/>
            <w:vAlign w:val="center"/>
          </w:tcPr>
          <w:p w14:paraId="600478D3" w14:textId="77777777" w:rsidR="00A45C6C" w:rsidRPr="00D03C06" w:rsidRDefault="00A45C6C" w:rsidP="00D03C06">
            <w:pPr>
              <w:jc w:val="center"/>
              <w:rPr>
                <w:rFonts w:ascii="Arial" w:hAnsi="Arial" w:cs="Arial"/>
                <w:b/>
                <w:iCs/>
                <w:sz w:val="20"/>
                <w:szCs w:val="20"/>
              </w:rPr>
            </w:pPr>
            <w:r w:rsidRPr="00D03C06">
              <w:rPr>
                <w:rFonts w:ascii="Arial" w:hAnsi="Arial" w:cs="Arial"/>
                <w:b/>
                <w:iCs/>
                <w:sz w:val="20"/>
                <w:szCs w:val="20"/>
              </w:rPr>
              <w:t>Nom du lot</w:t>
            </w:r>
          </w:p>
        </w:tc>
        <w:tc>
          <w:tcPr>
            <w:tcW w:w="2429" w:type="dxa"/>
            <w:shd w:val="clear" w:color="auto" w:fill="BFBFBF"/>
            <w:vAlign w:val="center"/>
          </w:tcPr>
          <w:p w14:paraId="269C1B0F" w14:textId="77777777" w:rsidR="00A45C6C" w:rsidRPr="00D03C06" w:rsidRDefault="00A45C6C" w:rsidP="00D03C06">
            <w:pPr>
              <w:jc w:val="center"/>
              <w:rPr>
                <w:rFonts w:ascii="Arial" w:hAnsi="Arial" w:cs="Arial"/>
                <w:b/>
                <w:iCs/>
                <w:sz w:val="20"/>
                <w:szCs w:val="20"/>
              </w:rPr>
            </w:pPr>
            <w:r w:rsidRPr="00D03C06">
              <w:rPr>
                <w:rFonts w:ascii="Arial" w:hAnsi="Arial" w:cs="Arial"/>
                <w:b/>
                <w:sz w:val="20"/>
                <w:szCs w:val="20"/>
              </w:rPr>
              <w:t>Montant minimal annuel</w:t>
            </w:r>
          </w:p>
        </w:tc>
        <w:tc>
          <w:tcPr>
            <w:tcW w:w="2430" w:type="dxa"/>
            <w:shd w:val="clear" w:color="auto" w:fill="BFBFBF"/>
            <w:vAlign w:val="center"/>
          </w:tcPr>
          <w:p w14:paraId="4DC6D136" w14:textId="77777777" w:rsidR="00A45C6C" w:rsidRPr="00D03C06" w:rsidRDefault="00A45C6C" w:rsidP="00D03C06">
            <w:pPr>
              <w:jc w:val="center"/>
              <w:rPr>
                <w:rFonts w:ascii="Arial" w:hAnsi="Arial" w:cs="Arial"/>
                <w:b/>
                <w:iCs/>
                <w:sz w:val="20"/>
                <w:szCs w:val="20"/>
              </w:rPr>
            </w:pPr>
            <w:r w:rsidRPr="00D03C06">
              <w:rPr>
                <w:rFonts w:ascii="Arial" w:hAnsi="Arial" w:cs="Arial"/>
                <w:b/>
                <w:sz w:val="20"/>
                <w:szCs w:val="20"/>
              </w:rPr>
              <w:t>Montant maximal annuel</w:t>
            </w:r>
          </w:p>
        </w:tc>
      </w:tr>
      <w:tr w:rsidR="00A45C6C" w:rsidRPr="00D03C06" w14:paraId="4D14052A" w14:textId="77777777" w:rsidTr="00A45C6C">
        <w:trPr>
          <w:trHeight w:val="1567"/>
          <w:jc w:val="center"/>
        </w:trPr>
        <w:tc>
          <w:tcPr>
            <w:tcW w:w="1056" w:type="dxa"/>
            <w:shd w:val="clear" w:color="auto" w:fill="F2F2F2"/>
            <w:vAlign w:val="center"/>
          </w:tcPr>
          <w:p w14:paraId="35B71698" w14:textId="77777777" w:rsidR="00A45C6C" w:rsidRPr="00D03C06" w:rsidRDefault="00A45C6C" w:rsidP="00D03C06">
            <w:pPr>
              <w:jc w:val="center"/>
              <w:rPr>
                <w:rFonts w:ascii="Arial" w:hAnsi="Arial" w:cs="Arial"/>
                <w:b/>
                <w:iCs/>
                <w:sz w:val="20"/>
                <w:szCs w:val="20"/>
              </w:rPr>
            </w:pPr>
            <w:r w:rsidRPr="00D03C06">
              <w:rPr>
                <w:rFonts w:ascii="Arial" w:hAnsi="Arial" w:cs="Arial"/>
                <w:b/>
                <w:iCs/>
                <w:sz w:val="20"/>
                <w:szCs w:val="20"/>
              </w:rPr>
              <w:t>1</w:t>
            </w:r>
          </w:p>
        </w:tc>
        <w:tc>
          <w:tcPr>
            <w:tcW w:w="3874" w:type="dxa"/>
            <w:vAlign w:val="center"/>
          </w:tcPr>
          <w:p w14:paraId="4BEA9B76" w14:textId="77777777" w:rsidR="00A45C6C" w:rsidRPr="00D03C06" w:rsidRDefault="00A45C6C" w:rsidP="00D03C06">
            <w:pPr>
              <w:rPr>
                <w:rFonts w:ascii="Arial" w:hAnsi="Arial" w:cs="Arial"/>
                <w:bCs/>
                <w:iCs/>
                <w:sz w:val="20"/>
                <w:szCs w:val="20"/>
              </w:rPr>
            </w:pPr>
            <w:r w:rsidRPr="00D03C06">
              <w:rPr>
                <w:rFonts w:ascii="Arial" w:hAnsi="Arial" w:cs="Arial"/>
                <w:bCs/>
                <w:iCs/>
                <w:sz w:val="20"/>
                <w:szCs w:val="20"/>
              </w:rPr>
              <w:t xml:space="preserve">Impression sur Machines offset </w:t>
            </w:r>
            <w:r>
              <w:rPr>
                <w:rFonts w:ascii="Arial" w:hAnsi="Arial" w:cs="Arial"/>
                <w:bCs/>
                <w:iCs/>
                <w:sz w:val="20"/>
                <w:szCs w:val="20"/>
              </w:rPr>
              <w:t>grand format  (de 100 x 140 à 120 x 160 cm)</w:t>
            </w:r>
          </w:p>
        </w:tc>
        <w:tc>
          <w:tcPr>
            <w:tcW w:w="2429" w:type="dxa"/>
            <w:vAlign w:val="center"/>
          </w:tcPr>
          <w:p w14:paraId="025ADA55" w14:textId="77777777" w:rsidR="00A45C6C" w:rsidRPr="00D03C06" w:rsidRDefault="00A45C6C" w:rsidP="00D03C06">
            <w:pPr>
              <w:jc w:val="center"/>
              <w:rPr>
                <w:rFonts w:ascii="Arial" w:hAnsi="Arial" w:cs="Arial"/>
                <w:b/>
                <w:iCs/>
                <w:sz w:val="20"/>
                <w:szCs w:val="20"/>
              </w:rPr>
            </w:pPr>
            <w:r w:rsidRPr="00D03C06">
              <w:rPr>
                <w:rFonts w:ascii="Arial" w:hAnsi="Arial" w:cs="Arial"/>
                <w:b/>
                <w:sz w:val="20"/>
                <w:szCs w:val="20"/>
              </w:rPr>
              <w:t>Sans montant minimal</w:t>
            </w:r>
          </w:p>
        </w:tc>
        <w:tc>
          <w:tcPr>
            <w:tcW w:w="2430" w:type="dxa"/>
            <w:vAlign w:val="center"/>
          </w:tcPr>
          <w:p w14:paraId="7276A7E6" w14:textId="20E34232" w:rsidR="00A45C6C" w:rsidRPr="00D03C06" w:rsidRDefault="00A45C6C" w:rsidP="00F123AC">
            <w:pPr>
              <w:jc w:val="center"/>
              <w:rPr>
                <w:rFonts w:ascii="Arial" w:hAnsi="Arial" w:cs="Arial"/>
                <w:b/>
                <w:iCs/>
                <w:sz w:val="20"/>
                <w:szCs w:val="20"/>
              </w:rPr>
            </w:pPr>
            <w:r w:rsidRPr="000274CD">
              <w:rPr>
                <w:rFonts w:ascii="Arial" w:hAnsi="Arial" w:cs="Arial"/>
                <w:b/>
                <w:iCs/>
                <w:sz w:val="20"/>
                <w:szCs w:val="20"/>
              </w:rPr>
              <w:t>900 000 € HT</w:t>
            </w:r>
          </w:p>
        </w:tc>
      </w:tr>
    </w:tbl>
    <w:p w14:paraId="7649FBEB" w14:textId="77777777" w:rsidR="007D315C" w:rsidRPr="002A3BE3" w:rsidRDefault="007D315C">
      <w:pPr>
        <w:rPr>
          <w:rFonts w:ascii="Arial" w:hAnsi="Arial" w:cs="Arial"/>
          <w:sz w:val="20"/>
          <w:szCs w:val="20"/>
        </w:rPr>
      </w:pPr>
    </w:p>
    <w:p w14:paraId="0F526946" w14:textId="77777777" w:rsidR="007D315C" w:rsidRDefault="007D315C">
      <w:pPr>
        <w:pStyle w:val="Titre2"/>
        <w:spacing w:before="120" w:after="0"/>
        <w:ind w:right="22"/>
        <w:jc w:val="both"/>
        <w:rPr>
          <w:bCs w:val="0"/>
          <w:i w:val="0"/>
          <w:sz w:val="20"/>
          <w:szCs w:val="20"/>
          <w:u w:val="single"/>
        </w:rPr>
      </w:pPr>
      <w:bookmarkStart w:id="20" w:name="_Toc270665832"/>
      <w:bookmarkStart w:id="21" w:name="_Toc210205111"/>
      <w:r>
        <w:rPr>
          <w:bCs w:val="0"/>
          <w:i w:val="0"/>
          <w:sz w:val="20"/>
          <w:szCs w:val="20"/>
        </w:rPr>
        <w:t>ARTICLE 1.</w:t>
      </w:r>
      <w:r w:rsidR="00E555F7">
        <w:rPr>
          <w:bCs w:val="0"/>
          <w:i w:val="0"/>
          <w:sz w:val="20"/>
          <w:szCs w:val="20"/>
        </w:rPr>
        <w:t>5</w:t>
      </w:r>
      <w:r>
        <w:rPr>
          <w:bCs w:val="0"/>
          <w:i w:val="0"/>
          <w:sz w:val="20"/>
          <w:szCs w:val="20"/>
        </w:rPr>
        <w:t xml:space="preserve"> </w:t>
      </w:r>
      <w:r w:rsidR="00E530E0">
        <w:rPr>
          <w:bCs w:val="0"/>
          <w:i w:val="0"/>
          <w:sz w:val="20"/>
          <w:szCs w:val="20"/>
        </w:rPr>
        <w:t>-</w:t>
      </w:r>
      <w:r>
        <w:rPr>
          <w:bCs w:val="0"/>
          <w:i w:val="0"/>
          <w:sz w:val="20"/>
          <w:szCs w:val="20"/>
        </w:rPr>
        <w:t xml:space="preserve"> </w:t>
      </w:r>
      <w:r>
        <w:rPr>
          <w:bCs w:val="0"/>
          <w:i w:val="0"/>
          <w:sz w:val="20"/>
          <w:szCs w:val="20"/>
          <w:u w:val="single"/>
        </w:rPr>
        <w:t>TERMES NON COUVERTS PAR L’ACCORD-CADRE</w:t>
      </w:r>
      <w:bookmarkEnd w:id="20"/>
      <w:bookmarkEnd w:id="21"/>
    </w:p>
    <w:p w14:paraId="679D627E" w14:textId="77777777" w:rsidR="007D315C" w:rsidRDefault="007D315C">
      <w:pPr>
        <w:jc w:val="both"/>
        <w:rPr>
          <w:rFonts w:ascii="Arial" w:hAnsi="Arial" w:cs="Arial"/>
          <w:sz w:val="20"/>
          <w:szCs w:val="20"/>
        </w:rPr>
      </w:pPr>
    </w:p>
    <w:p w14:paraId="1BD8613B" w14:textId="77777777" w:rsidR="007D315C" w:rsidRDefault="007D315C">
      <w:pPr>
        <w:jc w:val="both"/>
        <w:rPr>
          <w:rFonts w:ascii="Arial" w:hAnsi="Arial" w:cs="Arial"/>
          <w:sz w:val="20"/>
          <w:szCs w:val="20"/>
        </w:rPr>
      </w:pPr>
      <w:r>
        <w:rPr>
          <w:rFonts w:ascii="Arial" w:hAnsi="Arial" w:cs="Arial"/>
          <w:sz w:val="20"/>
          <w:szCs w:val="20"/>
        </w:rPr>
        <w:t xml:space="preserve">Les termes non couverts par l’accord-cadre qui feront l’objet d’une mise en concurrence sont : </w:t>
      </w:r>
    </w:p>
    <w:p w14:paraId="5716C5A9" w14:textId="77777777" w:rsidR="007D315C" w:rsidRDefault="007D315C">
      <w:pPr>
        <w:jc w:val="both"/>
        <w:rPr>
          <w:rFonts w:ascii="Arial" w:hAnsi="Arial" w:cs="Arial"/>
          <w:sz w:val="20"/>
          <w:szCs w:val="20"/>
        </w:rPr>
      </w:pPr>
    </w:p>
    <w:p w14:paraId="1FA9CB33" w14:textId="77777777" w:rsidR="007D315C" w:rsidRDefault="007C05A6">
      <w:pPr>
        <w:numPr>
          <w:ilvl w:val="0"/>
          <w:numId w:val="10"/>
        </w:numPr>
        <w:jc w:val="both"/>
        <w:rPr>
          <w:rFonts w:ascii="Arial" w:hAnsi="Arial" w:cs="Arial"/>
          <w:sz w:val="20"/>
          <w:szCs w:val="20"/>
        </w:rPr>
      </w:pPr>
      <w:r>
        <w:rPr>
          <w:rFonts w:ascii="Arial" w:hAnsi="Arial" w:cs="Arial"/>
          <w:sz w:val="20"/>
          <w:szCs w:val="20"/>
        </w:rPr>
        <w:t>le prix du marché subséquent</w:t>
      </w:r>
      <w:r w:rsidR="001A6C9C">
        <w:rPr>
          <w:rFonts w:ascii="Arial" w:hAnsi="Arial" w:cs="Arial"/>
          <w:sz w:val="20"/>
          <w:szCs w:val="20"/>
        </w:rPr>
        <w:t xml:space="preserve"> (hors prix plafonds régit par </w:t>
      </w:r>
      <w:r w:rsidR="00BC74C9">
        <w:rPr>
          <w:rFonts w:ascii="Arial" w:hAnsi="Arial" w:cs="Arial"/>
          <w:sz w:val="20"/>
          <w:szCs w:val="20"/>
        </w:rPr>
        <w:t>bordereau des prix de positionnement</w:t>
      </w:r>
      <w:r w:rsidR="001A6C9C">
        <w:rPr>
          <w:rFonts w:ascii="Arial" w:hAnsi="Arial" w:cs="Arial"/>
          <w:sz w:val="20"/>
          <w:szCs w:val="20"/>
        </w:rPr>
        <w:t>)</w:t>
      </w:r>
    </w:p>
    <w:p w14:paraId="4FE51F18" w14:textId="77777777" w:rsidR="007D315C" w:rsidRDefault="007D315C">
      <w:pPr>
        <w:numPr>
          <w:ilvl w:val="0"/>
          <w:numId w:val="10"/>
        </w:numPr>
        <w:jc w:val="both"/>
        <w:rPr>
          <w:rFonts w:ascii="Arial" w:hAnsi="Arial" w:cs="Arial"/>
          <w:sz w:val="20"/>
          <w:szCs w:val="20"/>
        </w:rPr>
      </w:pPr>
      <w:r>
        <w:rPr>
          <w:rFonts w:ascii="Arial" w:hAnsi="Arial" w:cs="Arial"/>
          <w:sz w:val="20"/>
          <w:szCs w:val="20"/>
        </w:rPr>
        <w:t>les délais,</w:t>
      </w:r>
    </w:p>
    <w:p w14:paraId="23E6C512" w14:textId="77777777" w:rsidR="007D315C" w:rsidRDefault="001A6C9C">
      <w:pPr>
        <w:numPr>
          <w:ilvl w:val="0"/>
          <w:numId w:val="10"/>
        </w:numPr>
        <w:jc w:val="both"/>
        <w:rPr>
          <w:rFonts w:ascii="Arial" w:hAnsi="Arial" w:cs="Arial"/>
          <w:sz w:val="20"/>
          <w:szCs w:val="20"/>
        </w:rPr>
      </w:pPr>
      <w:r>
        <w:rPr>
          <w:rFonts w:ascii="Arial" w:hAnsi="Arial" w:cs="Arial"/>
          <w:sz w:val="20"/>
          <w:szCs w:val="20"/>
        </w:rPr>
        <w:t>les quantités.</w:t>
      </w:r>
    </w:p>
    <w:p w14:paraId="672305D9" w14:textId="59EA4DC9" w:rsidR="002D1724" w:rsidRDefault="00A84D89">
      <w:pPr>
        <w:numPr>
          <w:ilvl w:val="0"/>
          <w:numId w:val="10"/>
        </w:numPr>
        <w:jc w:val="both"/>
        <w:rPr>
          <w:rFonts w:ascii="Arial" w:hAnsi="Arial" w:cs="Arial"/>
          <w:sz w:val="20"/>
          <w:szCs w:val="20"/>
        </w:rPr>
      </w:pPr>
      <w:r>
        <w:rPr>
          <w:rFonts w:ascii="Arial" w:hAnsi="Arial" w:cs="Arial"/>
          <w:sz w:val="20"/>
          <w:szCs w:val="20"/>
        </w:rPr>
        <w:t>l</w:t>
      </w:r>
      <w:r w:rsidR="00DF4B5F">
        <w:rPr>
          <w:rFonts w:ascii="Arial" w:hAnsi="Arial" w:cs="Arial"/>
          <w:sz w:val="20"/>
          <w:szCs w:val="20"/>
        </w:rPr>
        <w:t>es caractéristiques techniques particulières des prestations non déjà prévues dans l’accord-cadre</w:t>
      </w:r>
    </w:p>
    <w:p w14:paraId="6E787EAD" w14:textId="77777777" w:rsidR="0088418A" w:rsidRDefault="0088418A">
      <w:pPr>
        <w:rPr>
          <w:rFonts w:ascii="Arial" w:hAnsi="Arial" w:cs="Arial"/>
          <w:b/>
          <w:iCs/>
          <w:sz w:val="20"/>
          <w:szCs w:val="20"/>
        </w:rPr>
      </w:pPr>
      <w:bookmarkStart w:id="22" w:name="_Toc270665833"/>
      <w:bookmarkStart w:id="23" w:name="_Toc210205112"/>
      <w:r>
        <w:rPr>
          <w:bCs/>
          <w:i/>
          <w:sz w:val="20"/>
          <w:szCs w:val="20"/>
        </w:rPr>
        <w:br w:type="page"/>
      </w:r>
    </w:p>
    <w:p w14:paraId="45A44C85" w14:textId="22533DD9" w:rsidR="007D315C" w:rsidRDefault="00D6550C" w:rsidP="005C6C86">
      <w:pPr>
        <w:pStyle w:val="Titre2"/>
        <w:ind w:right="22"/>
        <w:jc w:val="both"/>
        <w:rPr>
          <w:i w:val="0"/>
          <w:iCs w:val="0"/>
          <w:sz w:val="20"/>
          <w:szCs w:val="20"/>
          <w:u w:val="single"/>
        </w:rPr>
      </w:pPr>
      <w:r>
        <w:rPr>
          <w:bCs w:val="0"/>
          <w:i w:val="0"/>
          <w:sz w:val="20"/>
          <w:szCs w:val="20"/>
        </w:rPr>
        <w:t>A</w:t>
      </w:r>
      <w:r w:rsidR="007D315C">
        <w:rPr>
          <w:bCs w:val="0"/>
          <w:i w:val="0"/>
          <w:sz w:val="20"/>
          <w:szCs w:val="20"/>
        </w:rPr>
        <w:t>RTICLE 1.</w:t>
      </w:r>
      <w:r w:rsidR="00E555F7">
        <w:rPr>
          <w:bCs w:val="0"/>
          <w:i w:val="0"/>
          <w:sz w:val="20"/>
          <w:szCs w:val="20"/>
        </w:rPr>
        <w:t>6</w:t>
      </w:r>
      <w:r w:rsidR="007D315C">
        <w:rPr>
          <w:bCs w:val="0"/>
          <w:i w:val="0"/>
          <w:sz w:val="20"/>
          <w:szCs w:val="20"/>
        </w:rPr>
        <w:t xml:space="preserve"> </w:t>
      </w:r>
      <w:r w:rsidR="00E530E0">
        <w:rPr>
          <w:bCs w:val="0"/>
          <w:i w:val="0"/>
          <w:sz w:val="20"/>
          <w:szCs w:val="20"/>
        </w:rPr>
        <w:t>-</w:t>
      </w:r>
      <w:r w:rsidR="007D315C">
        <w:rPr>
          <w:bCs w:val="0"/>
          <w:i w:val="0"/>
          <w:sz w:val="20"/>
          <w:szCs w:val="20"/>
        </w:rPr>
        <w:t xml:space="preserve"> </w:t>
      </w:r>
      <w:r w:rsidR="0077172E">
        <w:rPr>
          <w:i w:val="0"/>
          <w:iCs w:val="0"/>
          <w:sz w:val="20"/>
          <w:szCs w:val="20"/>
          <w:u w:val="single"/>
        </w:rPr>
        <w:t>PIECES CONSTITUTIVES</w:t>
      </w:r>
      <w:r w:rsidR="007D315C">
        <w:rPr>
          <w:i w:val="0"/>
          <w:iCs w:val="0"/>
          <w:sz w:val="20"/>
          <w:szCs w:val="20"/>
          <w:u w:val="single"/>
        </w:rPr>
        <w:t xml:space="preserve"> </w:t>
      </w:r>
      <w:r w:rsidR="00BC5AEA">
        <w:rPr>
          <w:i w:val="0"/>
          <w:iCs w:val="0"/>
          <w:sz w:val="20"/>
          <w:szCs w:val="20"/>
          <w:u w:val="single"/>
        </w:rPr>
        <w:t>DE L’ACCORD</w:t>
      </w:r>
      <w:r w:rsidR="007D315C">
        <w:rPr>
          <w:i w:val="0"/>
          <w:iCs w:val="0"/>
          <w:sz w:val="20"/>
          <w:szCs w:val="20"/>
          <w:u w:val="single"/>
        </w:rPr>
        <w:t>-CADRE</w:t>
      </w:r>
      <w:bookmarkEnd w:id="22"/>
      <w:bookmarkEnd w:id="23"/>
      <w:r w:rsidR="007D315C">
        <w:rPr>
          <w:i w:val="0"/>
          <w:iCs w:val="0"/>
          <w:sz w:val="20"/>
          <w:szCs w:val="20"/>
          <w:u w:val="single"/>
        </w:rPr>
        <w:t xml:space="preserve"> </w:t>
      </w:r>
    </w:p>
    <w:p w14:paraId="4B18595E" w14:textId="77777777" w:rsidR="007D315C" w:rsidRDefault="007D315C">
      <w:pPr>
        <w:ind w:right="22"/>
        <w:rPr>
          <w:rFonts w:ascii="Arial" w:hAnsi="Arial" w:cs="Arial"/>
          <w:sz w:val="20"/>
          <w:szCs w:val="20"/>
        </w:rPr>
      </w:pPr>
    </w:p>
    <w:p w14:paraId="6DF1532F" w14:textId="1E980C95" w:rsidR="007D315C" w:rsidRDefault="007D315C" w:rsidP="00BC0CF2">
      <w:pPr>
        <w:pStyle w:val="Corpsdetexte2"/>
        <w:ind w:right="22"/>
        <w:rPr>
          <w:rFonts w:ascii="Arial" w:hAnsi="Arial" w:cs="Arial"/>
          <w:b/>
          <w:bCs/>
        </w:rPr>
      </w:pPr>
      <w:r>
        <w:rPr>
          <w:rFonts w:ascii="Arial" w:hAnsi="Arial" w:cs="Arial"/>
        </w:rPr>
        <w:t>Les pièces contractuelles de l’accord-cadre sont les suivantes par ordre de priorité </w:t>
      </w:r>
    </w:p>
    <w:p w14:paraId="5E11149A" w14:textId="77777777" w:rsidR="007D315C" w:rsidRDefault="007D315C" w:rsidP="00F40CC1">
      <w:pPr>
        <w:pStyle w:val="Corpsdetexte2"/>
        <w:ind w:right="22"/>
        <w:rPr>
          <w:rFonts w:ascii="Arial" w:hAnsi="Arial" w:cs="Arial"/>
        </w:rPr>
      </w:pPr>
      <w:r>
        <w:rPr>
          <w:rFonts w:ascii="Arial" w:hAnsi="Arial" w:cs="Arial"/>
        </w:rPr>
        <w:t xml:space="preserve"> </w:t>
      </w:r>
    </w:p>
    <w:p w14:paraId="505052C1" w14:textId="77777777" w:rsidR="007D315C" w:rsidRDefault="007D315C" w:rsidP="00F40CC1">
      <w:pPr>
        <w:pStyle w:val="Corpsdetexte2"/>
        <w:numPr>
          <w:ilvl w:val="0"/>
          <w:numId w:val="19"/>
        </w:numPr>
        <w:tabs>
          <w:tab w:val="clear" w:pos="5387"/>
          <w:tab w:val="left" w:pos="993"/>
        </w:tabs>
        <w:ind w:right="22"/>
        <w:rPr>
          <w:rFonts w:ascii="Arial" w:hAnsi="Arial" w:cs="Arial"/>
        </w:rPr>
      </w:pPr>
      <w:r>
        <w:rPr>
          <w:rFonts w:ascii="Arial" w:hAnsi="Arial" w:cs="Arial"/>
        </w:rPr>
        <w:t xml:space="preserve">le présent Cahier des Clauses </w:t>
      </w:r>
      <w:r w:rsidR="003E3372">
        <w:rPr>
          <w:rFonts w:ascii="Arial" w:hAnsi="Arial" w:cs="Arial"/>
        </w:rPr>
        <w:t xml:space="preserve">Administratives </w:t>
      </w:r>
      <w:r>
        <w:rPr>
          <w:rFonts w:ascii="Arial" w:hAnsi="Arial" w:cs="Arial"/>
        </w:rPr>
        <w:t xml:space="preserve">Particulières </w:t>
      </w:r>
      <w:r w:rsidR="00BC74C9">
        <w:rPr>
          <w:rFonts w:ascii="Arial" w:hAnsi="Arial" w:cs="Arial"/>
        </w:rPr>
        <w:t xml:space="preserve">valant Acte d’Engagement </w:t>
      </w:r>
      <w:r>
        <w:rPr>
          <w:rFonts w:ascii="Arial" w:hAnsi="Arial" w:cs="Arial"/>
        </w:rPr>
        <w:t>(</w:t>
      </w:r>
      <w:r w:rsidR="00BC74C9">
        <w:rPr>
          <w:rFonts w:ascii="Arial" w:hAnsi="Arial" w:cs="Arial"/>
        </w:rPr>
        <w:t>C</w:t>
      </w:r>
      <w:r w:rsidR="006A6676">
        <w:rPr>
          <w:rFonts w:ascii="Arial" w:hAnsi="Arial" w:cs="Arial"/>
        </w:rPr>
        <w:t>CA</w:t>
      </w:r>
      <w:r>
        <w:rPr>
          <w:rFonts w:ascii="Arial" w:hAnsi="Arial" w:cs="Arial"/>
        </w:rPr>
        <w:t>P</w:t>
      </w:r>
      <w:r w:rsidR="00BC74C9">
        <w:rPr>
          <w:rFonts w:ascii="Arial" w:hAnsi="Arial" w:cs="Arial"/>
        </w:rPr>
        <w:t>-AE</w:t>
      </w:r>
      <w:r>
        <w:rPr>
          <w:rFonts w:ascii="Arial" w:hAnsi="Arial" w:cs="Arial"/>
        </w:rPr>
        <w:t>),</w:t>
      </w:r>
    </w:p>
    <w:p w14:paraId="348384CA" w14:textId="77777777" w:rsidR="007D315C" w:rsidRDefault="007D315C" w:rsidP="00F40CC1">
      <w:pPr>
        <w:pStyle w:val="Corpsdetexte2"/>
        <w:ind w:left="360" w:right="22"/>
        <w:rPr>
          <w:rFonts w:ascii="Arial" w:hAnsi="Arial" w:cs="Arial"/>
        </w:rPr>
      </w:pPr>
    </w:p>
    <w:p w14:paraId="348A0895" w14:textId="11393653" w:rsidR="003E3372" w:rsidRDefault="007D315C" w:rsidP="003E3372">
      <w:pPr>
        <w:pStyle w:val="Corpsdetexte2"/>
        <w:numPr>
          <w:ilvl w:val="0"/>
          <w:numId w:val="19"/>
        </w:numPr>
        <w:tabs>
          <w:tab w:val="clear" w:pos="5387"/>
          <w:tab w:val="left" w:pos="993"/>
        </w:tabs>
        <w:ind w:right="22"/>
        <w:rPr>
          <w:rFonts w:ascii="Arial" w:hAnsi="Arial" w:cs="Arial"/>
        </w:rPr>
      </w:pPr>
      <w:r w:rsidRPr="001F738F">
        <w:rPr>
          <w:rFonts w:ascii="Arial" w:hAnsi="Arial" w:cs="Arial"/>
        </w:rPr>
        <w:t>l</w:t>
      </w:r>
      <w:r w:rsidR="00BC0CF2">
        <w:rPr>
          <w:rFonts w:ascii="Arial" w:hAnsi="Arial" w:cs="Arial"/>
        </w:rPr>
        <w:t>e</w:t>
      </w:r>
      <w:r w:rsidRPr="001F738F">
        <w:rPr>
          <w:rFonts w:ascii="Arial" w:hAnsi="Arial" w:cs="Arial"/>
        </w:rPr>
        <w:t xml:space="preserve"> bordereau des prix </w:t>
      </w:r>
      <w:r w:rsidR="00BC74C9">
        <w:rPr>
          <w:rFonts w:ascii="Arial" w:hAnsi="Arial" w:cs="Arial"/>
        </w:rPr>
        <w:t>de positionnement</w:t>
      </w:r>
      <w:r w:rsidR="003E3372">
        <w:rPr>
          <w:rFonts w:ascii="Arial" w:hAnsi="Arial" w:cs="Arial"/>
        </w:rPr>
        <w:t>,</w:t>
      </w:r>
    </w:p>
    <w:p w14:paraId="2E7815BF" w14:textId="77777777" w:rsidR="003E3372" w:rsidRDefault="003E3372" w:rsidP="003E3372">
      <w:pPr>
        <w:pStyle w:val="Corpsdetexte2"/>
        <w:tabs>
          <w:tab w:val="clear" w:pos="5387"/>
          <w:tab w:val="left" w:pos="993"/>
        </w:tabs>
        <w:ind w:left="720" w:right="22"/>
        <w:rPr>
          <w:rFonts w:ascii="Arial" w:hAnsi="Arial" w:cs="Arial"/>
        </w:rPr>
      </w:pPr>
    </w:p>
    <w:p w14:paraId="4FE6FD27" w14:textId="5AE5CDEA" w:rsidR="003E3372" w:rsidRDefault="003E3372" w:rsidP="003E3372">
      <w:pPr>
        <w:pStyle w:val="Corpsdetexte2"/>
        <w:numPr>
          <w:ilvl w:val="0"/>
          <w:numId w:val="19"/>
        </w:numPr>
        <w:tabs>
          <w:tab w:val="clear" w:pos="5387"/>
          <w:tab w:val="left" w:pos="993"/>
        </w:tabs>
        <w:ind w:right="22"/>
        <w:rPr>
          <w:rFonts w:ascii="Arial" w:hAnsi="Arial" w:cs="Arial"/>
        </w:rPr>
      </w:pPr>
      <w:r>
        <w:rPr>
          <w:rFonts w:ascii="Arial" w:hAnsi="Arial" w:cs="Arial"/>
        </w:rPr>
        <w:t>le CCTP,</w:t>
      </w:r>
    </w:p>
    <w:p w14:paraId="678448F7" w14:textId="77777777" w:rsidR="00BC0CF2" w:rsidRDefault="00BC0CF2" w:rsidP="00BC0CF2">
      <w:pPr>
        <w:pStyle w:val="Corpsdetexte2"/>
        <w:tabs>
          <w:tab w:val="clear" w:pos="5387"/>
          <w:tab w:val="left" w:pos="993"/>
        </w:tabs>
        <w:ind w:left="720" w:right="22"/>
        <w:rPr>
          <w:rFonts w:ascii="Arial" w:hAnsi="Arial" w:cs="Arial"/>
        </w:rPr>
      </w:pPr>
    </w:p>
    <w:p w14:paraId="19D7CAA8" w14:textId="43D7A277" w:rsidR="00BC0CF2" w:rsidRPr="00BC0CF2" w:rsidRDefault="00BC0CF2" w:rsidP="00BC0CF2">
      <w:pPr>
        <w:pStyle w:val="Corpsdetexte2"/>
        <w:numPr>
          <w:ilvl w:val="0"/>
          <w:numId w:val="19"/>
        </w:numPr>
        <w:ind w:right="22"/>
        <w:rPr>
          <w:rFonts w:ascii="Arial" w:hAnsi="Arial" w:cs="Arial"/>
        </w:rPr>
      </w:pPr>
      <w:r w:rsidRPr="00C5527E">
        <w:rPr>
          <w:rFonts w:ascii="Arial" w:hAnsi="Arial" w:cs="Arial"/>
        </w:rPr>
        <w:t xml:space="preserve">le Cahier des Clauses Administratives Générales applicable aux marchés publics de Fournitures Courantes et Services (CCAG-FCS) approuvé par l’arrêté du </w:t>
      </w:r>
      <w:r>
        <w:rPr>
          <w:rFonts w:ascii="Arial" w:hAnsi="Arial" w:cs="Arial"/>
        </w:rPr>
        <w:t>30 mars 2021 ;</w:t>
      </w:r>
    </w:p>
    <w:p w14:paraId="6B8AA6EB" w14:textId="77777777" w:rsidR="001F738F" w:rsidRDefault="001F738F" w:rsidP="00F40CC1">
      <w:pPr>
        <w:pStyle w:val="Paragraphedeliste"/>
        <w:jc w:val="both"/>
        <w:rPr>
          <w:rFonts w:ascii="Arial" w:hAnsi="Arial" w:cs="Arial"/>
        </w:rPr>
      </w:pPr>
    </w:p>
    <w:p w14:paraId="413278D6" w14:textId="2F1F2CCB" w:rsidR="00376BE5" w:rsidRDefault="009F2392" w:rsidP="00F40CC1">
      <w:pPr>
        <w:pStyle w:val="Corpsdetexte2"/>
        <w:numPr>
          <w:ilvl w:val="0"/>
          <w:numId w:val="19"/>
        </w:numPr>
        <w:tabs>
          <w:tab w:val="clear" w:pos="5387"/>
          <w:tab w:val="left" w:pos="993"/>
        </w:tabs>
        <w:ind w:right="22"/>
        <w:rPr>
          <w:rFonts w:ascii="Arial" w:hAnsi="Arial" w:cs="Arial"/>
        </w:rPr>
      </w:pPr>
      <w:r>
        <w:rPr>
          <w:rFonts w:ascii="Arial" w:hAnsi="Arial" w:cs="Arial"/>
        </w:rPr>
        <w:t xml:space="preserve">la réponse technique </w:t>
      </w:r>
      <w:r w:rsidR="00A84D89">
        <w:rPr>
          <w:rFonts w:ascii="Arial" w:hAnsi="Arial" w:cs="Arial"/>
        </w:rPr>
        <w:t>et environnementale du titulaire</w:t>
      </w:r>
      <w:r>
        <w:rPr>
          <w:rFonts w:ascii="Arial" w:hAnsi="Arial" w:cs="Arial"/>
        </w:rPr>
        <w:t>.</w:t>
      </w:r>
    </w:p>
    <w:p w14:paraId="200A82C1" w14:textId="77777777" w:rsidR="007D315C" w:rsidRDefault="007D315C" w:rsidP="00F40CC1">
      <w:pPr>
        <w:pStyle w:val="Corpsdetexte2"/>
        <w:ind w:right="22"/>
        <w:rPr>
          <w:rFonts w:ascii="Arial" w:hAnsi="Arial" w:cs="Arial"/>
        </w:rPr>
      </w:pPr>
    </w:p>
    <w:p w14:paraId="41796AB1" w14:textId="3D9EB858" w:rsidR="007D315C" w:rsidRDefault="00BC0CF2" w:rsidP="00BC0CF2">
      <w:pPr>
        <w:ind w:firstLine="1"/>
        <w:jc w:val="both"/>
        <w:rPr>
          <w:sz w:val="20"/>
          <w:szCs w:val="20"/>
        </w:rPr>
      </w:pPr>
      <w:r>
        <w:rPr>
          <w:rFonts w:ascii="Arial" w:hAnsi="Arial" w:cs="Arial"/>
          <w:sz w:val="20"/>
          <w:szCs w:val="20"/>
        </w:rPr>
        <w:t>A l’exception du CCAG-FCS, s</w:t>
      </w:r>
      <w:r w:rsidR="007D315C">
        <w:rPr>
          <w:rFonts w:ascii="Arial" w:hAnsi="Arial" w:cs="Arial"/>
          <w:sz w:val="20"/>
          <w:szCs w:val="20"/>
        </w:rPr>
        <w:t>eules les pièces originales, conservées par le Centre des monuments nationaux, font foi.</w:t>
      </w:r>
    </w:p>
    <w:p w14:paraId="7210F26E" w14:textId="77777777" w:rsidR="007D315C" w:rsidRDefault="007D315C">
      <w:pPr>
        <w:pStyle w:val="Corpsdetexte2"/>
        <w:ind w:left="360" w:right="22"/>
        <w:rPr>
          <w:rFonts w:ascii="Arial" w:hAnsi="Arial" w:cs="Arial"/>
        </w:rPr>
      </w:pPr>
    </w:p>
    <w:p w14:paraId="3E3B0B57" w14:textId="77777777"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Les documents applicables sont ceux en vigueur au premier jour du mois d'établissement des prix. Le Titulaire doit se tenir informé de l'évolution de la législation et de la réglementation ainsi que de l'homologation des normes.</w:t>
      </w:r>
    </w:p>
    <w:p w14:paraId="7A2EEE5B" w14:textId="77777777" w:rsidR="00AE431B" w:rsidRPr="00AE431B" w:rsidRDefault="00AE431B" w:rsidP="00AE431B">
      <w:pPr>
        <w:jc w:val="both"/>
        <w:rPr>
          <w:rFonts w:ascii="Arial" w:hAnsi="Arial" w:cs="Arial"/>
          <w:sz w:val="20"/>
          <w:szCs w:val="20"/>
          <w:lang w:eastAsia="ar-SA"/>
        </w:rPr>
      </w:pPr>
    </w:p>
    <w:p w14:paraId="757B0C85" w14:textId="2BF42B66"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En cas d'évolution, pendant le déroulement des prestations, des normes ou règlements auxquels le présent le CC</w:t>
      </w:r>
      <w:r>
        <w:rPr>
          <w:rFonts w:ascii="Arial" w:hAnsi="Arial" w:cs="Arial"/>
          <w:sz w:val="20"/>
          <w:szCs w:val="20"/>
          <w:lang w:eastAsia="ar-SA"/>
        </w:rPr>
        <w:t>A</w:t>
      </w:r>
      <w:r w:rsidRPr="00AE431B">
        <w:rPr>
          <w:rFonts w:ascii="Arial" w:hAnsi="Arial" w:cs="Arial"/>
          <w:sz w:val="20"/>
          <w:szCs w:val="20"/>
          <w:lang w:eastAsia="ar-SA"/>
        </w:rPr>
        <w:t>P-AE ou tout autre document constituant le marché se réfèrent, le Titulaire doit en informer par écrit le Pouvoir adjudicateur pour convenir avec lui de la prise en compte ou non de cette évolution.</w:t>
      </w:r>
    </w:p>
    <w:p w14:paraId="0C9C4713" w14:textId="77777777" w:rsidR="00AE431B" w:rsidRPr="00AE431B" w:rsidRDefault="00AE431B" w:rsidP="00AE431B">
      <w:pPr>
        <w:jc w:val="both"/>
        <w:rPr>
          <w:rFonts w:ascii="Arial" w:hAnsi="Arial" w:cs="Arial"/>
          <w:sz w:val="20"/>
          <w:szCs w:val="20"/>
          <w:lang w:eastAsia="ar-SA"/>
        </w:rPr>
      </w:pPr>
    </w:p>
    <w:p w14:paraId="625F6803" w14:textId="77777777"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01261934" w14:textId="77777777" w:rsidR="00AE431B" w:rsidRPr="00AE431B" w:rsidRDefault="00AE431B" w:rsidP="00AE431B">
      <w:pPr>
        <w:jc w:val="both"/>
        <w:rPr>
          <w:rFonts w:ascii="Arial" w:hAnsi="Arial" w:cs="Arial"/>
          <w:sz w:val="20"/>
          <w:szCs w:val="20"/>
          <w:lang w:eastAsia="ar-SA"/>
        </w:rPr>
      </w:pPr>
    </w:p>
    <w:p w14:paraId="2DA198C3" w14:textId="77777777"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En l'absence d'initiative du Titulaire, celui-ci est réputé avoir intégré cette évolution dans ses prestations, sans incidence sur le prix de sa rémunération.</w:t>
      </w:r>
    </w:p>
    <w:p w14:paraId="2B6E4583" w14:textId="77777777" w:rsidR="00AE431B" w:rsidRPr="00AE431B" w:rsidRDefault="00AE431B" w:rsidP="00AE431B">
      <w:pPr>
        <w:jc w:val="both"/>
        <w:rPr>
          <w:rFonts w:ascii="Arial" w:hAnsi="Arial" w:cs="Arial"/>
          <w:sz w:val="20"/>
          <w:szCs w:val="20"/>
          <w:lang w:eastAsia="ar-SA"/>
        </w:rPr>
      </w:pPr>
    </w:p>
    <w:p w14:paraId="406D7B4F" w14:textId="77777777" w:rsidR="00AE431B" w:rsidRPr="00AE431B" w:rsidRDefault="00AE431B" w:rsidP="00AE431B">
      <w:pPr>
        <w:jc w:val="both"/>
        <w:rPr>
          <w:rFonts w:ascii="Arial" w:hAnsi="Arial" w:cs="Arial"/>
          <w:b/>
          <w:sz w:val="20"/>
          <w:szCs w:val="20"/>
          <w:lang w:eastAsia="ar-SA"/>
        </w:rPr>
      </w:pPr>
      <w:r w:rsidRPr="00AE431B">
        <w:rPr>
          <w:rFonts w:ascii="Arial" w:hAnsi="Arial" w:cs="Arial"/>
          <w:b/>
          <w:sz w:val="20"/>
          <w:szCs w:val="20"/>
          <w:lang w:eastAsia="ar-SA"/>
        </w:rPr>
        <w:t>Remarque :</w:t>
      </w:r>
    </w:p>
    <w:p w14:paraId="4320572F" w14:textId="77777777" w:rsidR="00AE431B" w:rsidRPr="00AE431B" w:rsidRDefault="00AE431B" w:rsidP="00AE431B">
      <w:pPr>
        <w:jc w:val="both"/>
        <w:rPr>
          <w:rFonts w:ascii="Arial" w:hAnsi="Arial" w:cs="Arial"/>
          <w:sz w:val="20"/>
          <w:szCs w:val="20"/>
          <w:lang w:eastAsia="ar-SA"/>
        </w:rPr>
      </w:pPr>
    </w:p>
    <w:p w14:paraId="4ABD8130" w14:textId="77777777"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En cas de litige, seul l'original des pièces détenu par le Pouvoir adjudicateur fait foi.</w:t>
      </w:r>
    </w:p>
    <w:p w14:paraId="6311E37B" w14:textId="77777777" w:rsidR="00AE431B" w:rsidRPr="00AE431B" w:rsidRDefault="00AE431B" w:rsidP="00AE431B">
      <w:pPr>
        <w:jc w:val="both"/>
        <w:rPr>
          <w:rFonts w:ascii="Arial" w:hAnsi="Arial" w:cs="Arial"/>
          <w:sz w:val="20"/>
          <w:szCs w:val="20"/>
          <w:lang w:eastAsia="ar-SA"/>
        </w:rPr>
      </w:pPr>
    </w:p>
    <w:p w14:paraId="4050C5BE" w14:textId="77777777"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 xml:space="preserve">En cas de contradiction, la pièce de rang le plus élevé prévaut. </w:t>
      </w:r>
    </w:p>
    <w:p w14:paraId="75BEDE9D" w14:textId="77777777" w:rsidR="00AE431B" w:rsidRPr="00AE431B" w:rsidRDefault="00AE431B" w:rsidP="00AE431B">
      <w:pPr>
        <w:jc w:val="both"/>
        <w:rPr>
          <w:rFonts w:ascii="Arial" w:hAnsi="Arial" w:cs="Arial"/>
          <w:sz w:val="20"/>
          <w:szCs w:val="20"/>
          <w:lang w:eastAsia="ar-SA"/>
        </w:rPr>
      </w:pPr>
    </w:p>
    <w:p w14:paraId="366F3003" w14:textId="77777777"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6291AA0C" w14:textId="77777777" w:rsidR="00AE431B" w:rsidRPr="00AE431B" w:rsidRDefault="00AE431B" w:rsidP="00AE431B">
      <w:pPr>
        <w:jc w:val="both"/>
        <w:rPr>
          <w:rFonts w:ascii="Arial" w:hAnsi="Arial" w:cs="Arial"/>
          <w:sz w:val="20"/>
          <w:szCs w:val="20"/>
          <w:lang w:eastAsia="ar-SA"/>
        </w:rPr>
      </w:pPr>
    </w:p>
    <w:p w14:paraId="093568BA" w14:textId="77777777"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Cette disposition est d'application générale, sauf dans les cas suivants :</w:t>
      </w:r>
    </w:p>
    <w:p w14:paraId="60FF5D4B" w14:textId="77777777" w:rsidR="00AE431B" w:rsidRPr="00AE431B" w:rsidRDefault="00AE431B" w:rsidP="00AE431B">
      <w:pPr>
        <w:widowControl w:val="0"/>
        <w:numPr>
          <w:ilvl w:val="0"/>
          <w:numId w:val="40"/>
        </w:numPr>
        <w:overflowPunct w:val="0"/>
        <w:adjustRightInd w:val="0"/>
        <w:jc w:val="both"/>
        <w:rPr>
          <w:rFonts w:ascii="Arial" w:hAnsi="Arial" w:cs="Arial"/>
          <w:sz w:val="20"/>
          <w:szCs w:val="20"/>
          <w:lang w:eastAsia="ar-SA"/>
        </w:rPr>
      </w:pPr>
      <w:r w:rsidRPr="00AE431B">
        <w:rPr>
          <w:rFonts w:ascii="Arial" w:hAnsi="Arial" w:cs="Arial"/>
          <w:sz w:val="20"/>
          <w:szCs w:val="20"/>
          <w:lang w:eastAsia="ar-SA"/>
        </w:rPr>
        <w:t>Lorsqu’une indication est manifestement erronée (erreur de frappe ou d'impression) et aboutirait à une réalisation aberrante ; l'indication qui apparaît manifestement comme étant la plus logique sera alors d'application même si elle figure dans une pièce de moindre priorité,</w:t>
      </w:r>
    </w:p>
    <w:p w14:paraId="3FAAE927" w14:textId="77777777" w:rsidR="00AE431B" w:rsidRPr="00AE431B" w:rsidRDefault="00AE431B" w:rsidP="00AE431B">
      <w:pPr>
        <w:widowControl w:val="0"/>
        <w:numPr>
          <w:ilvl w:val="0"/>
          <w:numId w:val="40"/>
        </w:numPr>
        <w:overflowPunct w:val="0"/>
        <w:adjustRightInd w:val="0"/>
        <w:jc w:val="both"/>
        <w:rPr>
          <w:rFonts w:ascii="Arial" w:hAnsi="Arial" w:cs="Arial"/>
          <w:sz w:val="20"/>
          <w:szCs w:val="20"/>
          <w:lang w:eastAsia="ar-SA"/>
        </w:rPr>
      </w:pPr>
      <w:r w:rsidRPr="00AE431B">
        <w:rPr>
          <w:rFonts w:ascii="Arial" w:hAnsi="Arial" w:cs="Arial"/>
          <w:sz w:val="20"/>
          <w:szCs w:val="20"/>
          <w:lang w:eastAsia="ar-SA"/>
        </w:rPr>
        <w:t>En cas d'accord intervenu entre les parties concernées par la contradiction.</w:t>
      </w:r>
    </w:p>
    <w:p w14:paraId="1ABF4E05" w14:textId="77777777" w:rsidR="00AE431B" w:rsidRPr="00AE431B" w:rsidRDefault="00AE431B" w:rsidP="00AE431B">
      <w:pPr>
        <w:jc w:val="both"/>
        <w:rPr>
          <w:rFonts w:ascii="Arial" w:hAnsi="Arial" w:cs="Arial"/>
          <w:sz w:val="20"/>
          <w:szCs w:val="20"/>
          <w:lang w:eastAsia="ar-SA"/>
        </w:rPr>
      </w:pPr>
    </w:p>
    <w:p w14:paraId="3820C8EB" w14:textId="77777777" w:rsidR="00AE431B" w:rsidRPr="00AE431B" w:rsidRDefault="00AE431B" w:rsidP="00AE431B">
      <w:pPr>
        <w:jc w:val="both"/>
        <w:rPr>
          <w:rFonts w:ascii="Arial" w:hAnsi="Arial" w:cs="Arial"/>
          <w:b/>
          <w:sz w:val="20"/>
          <w:szCs w:val="20"/>
          <w:lang w:eastAsia="ar-SA"/>
        </w:rPr>
      </w:pPr>
      <w:r w:rsidRPr="00AE431B">
        <w:rPr>
          <w:rFonts w:ascii="Arial" w:hAnsi="Arial" w:cs="Arial"/>
          <w:b/>
          <w:sz w:val="20"/>
          <w:szCs w:val="20"/>
          <w:lang w:eastAsia="ar-SA"/>
        </w:rPr>
        <w:t>Engagements unilatéraux du Titulaire :</w:t>
      </w:r>
    </w:p>
    <w:p w14:paraId="5CC8B490" w14:textId="77777777" w:rsidR="00AE431B" w:rsidRPr="00AE431B" w:rsidRDefault="00AE431B" w:rsidP="00AE431B">
      <w:pPr>
        <w:jc w:val="both"/>
        <w:rPr>
          <w:rFonts w:ascii="Arial" w:hAnsi="Arial" w:cs="Arial"/>
          <w:sz w:val="20"/>
          <w:szCs w:val="20"/>
          <w:lang w:eastAsia="ar-SA"/>
        </w:rPr>
      </w:pPr>
    </w:p>
    <w:p w14:paraId="1AC3E64F" w14:textId="034E3575"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w:t>
      </w:r>
    </w:p>
    <w:p w14:paraId="0F314E90" w14:textId="77777777" w:rsidR="007D315C" w:rsidRDefault="007D315C">
      <w:pPr>
        <w:ind w:right="22"/>
        <w:rPr>
          <w:rFonts w:ascii="Arial" w:hAnsi="Arial" w:cs="Arial"/>
          <w:sz w:val="20"/>
          <w:szCs w:val="20"/>
        </w:rPr>
      </w:pPr>
    </w:p>
    <w:p w14:paraId="44E25EE9" w14:textId="77777777" w:rsidR="0047029D" w:rsidRDefault="0047029D">
      <w:pPr>
        <w:rPr>
          <w:rFonts w:ascii="Arial" w:hAnsi="Arial" w:cs="Arial"/>
          <w:b/>
          <w:iCs/>
          <w:sz w:val="20"/>
          <w:szCs w:val="20"/>
        </w:rPr>
      </w:pPr>
      <w:bookmarkStart w:id="24" w:name="_Toc270665834"/>
      <w:bookmarkStart w:id="25" w:name="_Toc210205113"/>
      <w:r>
        <w:rPr>
          <w:bCs/>
          <w:i/>
          <w:sz w:val="20"/>
          <w:szCs w:val="20"/>
        </w:rPr>
        <w:br w:type="page"/>
      </w:r>
    </w:p>
    <w:p w14:paraId="719FB3AA" w14:textId="1CD57B28" w:rsidR="007D315C" w:rsidRDefault="007D315C">
      <w:pPr>
        <w:pStyle w:val="Titre2"/>
        <w:spacing w:before="120" w:after="0"/>
        <w:ind w:right="22"/>
        <w:jc w:val="both"/>
        <w:rPr>
          <w:bCs w:val="0"/>
          <w:i w:val="0"/>
          <w:sz w:val="20"/>
          <w:szCs w:val="20"/>
          <w:u w:val="single"/>
        </w:rPr>
      </w:pPr>
      <w:r>
        <w:rPr>
          <w:bCs w:val="0"/>
          <w:i w:val="0"/>
          <w:sz w:val="20"/>
          <w:szCs w:val="20"/>
        </w:rPr>
        <w:t>ARTICLE 1.</w:t>
      </w:r>
      <w:r w:rsidR="00E555F7">
        <w:rPr>
          <w:bCs w:val="0"/>
          <w:i w:val="0"/>
          <w:sz w:val="20"/>
          <w:szCs w:val="20"/>
        </w:rPr>
        <w:t>7</w:t>
      </w:r>
      <w:r w:rsidR="00E530E0">
        <w:rPr>
          <w:bCs w:val="0"/>
          <w:i w:val="0"/>
          <w:sz w:val="20"/>
          <w:szCs w:val="20"/>
        </w:rPr>
        <w:t xml:space="preserve"> -</w:t>
      </w:r>
      <w:r>
        <w:rPr>
          <w:bCs w:val="0"/>
          <w:i w:val="0"/>
          <w:sz w:val="20"/>
          <w:szCs w:val="20"/>
        </w:rPr>
        <w:t xml:space="preserve"> </w:t>
      </w:r>
      <w:r>
        <w:rPr>
          <w:bCs w:val="0"/>
          <w:i w:val="0"/>
          <w:sz w:val="20"/>
          <w:szCs w:val="20"/>
          <w:u w:val="single"/>
        </w:rPr>
        <w:t>DUREE ET DELAIS D’EXECUTION DE L’ACCORD-CADRE</w:t>
      </w:r>
      <w:bookmarkEnd w:id="24"/>
      <w:bookmarkEnd w:id="25"/>
    </w:p>
    <w:p w14:paraId="16BC7A4B" w14:textId="77777777" w:rsidR="007D315C" w:rsidRDefault="007D315C">
      <w:pPr>
        <w:rPr>
          <w:rFonts w:ascii="Arial" w:hAnsi="Arial" w:cs="Arial"/>
          <w:sz w:val="20"/>
          <w:szCs w:val="20"/>
        </w:rPr>
      </w:pPr>
    </w:p>
    <w:p w14:paraId="0A205B80" w14:textId="352B217E" w:rsidR="00BD778D" w:rsidRDefault="00322DE3" w:rsidP="00BD778D">
      <w:pPr>
        <w:jc w:val="both"/>
        <w:rPr>
          <w:rFonts w:ascii="Arial" w:hAnsi="Arial" w:cs="Arial"/>
          <w:sz w:val="20"/>
          <w:szCs w:val="20"/>
        </w:rPr>
      </w:pPr>
      <w:r w:rsidRPr="00322DE3">
        <w:rPr>
          <w:rFonts w:ascii="Arial" w:hAnsi="Arial" w:cs="Arial"/>
          <w:sz w:val="20"/>
          <w:szCs w:val="20"/>
        </w:rPr>
        <w:t>L’accord-cadre à marchés subséquents est conclu pour une durée d’un (1) an à compter du 1</w:t>
      </w:r>
      <w:r w:rsidRPr="0088418A">
        <w:rPr>
          <w:rFonts w:ascii="Arial" w:hAnsi="Arial" w:cs="Arial"/>
          <w:sz w:val="20"/>
          <w:szCs w:val="20"/>
          <w:vertAlign w:val="superscript"/>
        </w:rPr>
        <w:t>er</w:t>
      </w:r>
      <w:r w:rsidR="0088418A">
        <w:rPr>
          <w:rFonts w:ascii="Arial" w:hAnsi="Arial" w:cs="Arial"/>
          <w:sz w:val="20"/>
          <w:szCs w:val="20"/>
        </w:rPr>
        <w:t xml:space="preserve"> </w:t>
      </w:r>
      <w:r w:rsidRPr="00322DE3">
        <w:rPr>
          <w:rFonts w:ascii="Arial" w:hAnsi="Arial" w:cs="Arial"/>
          <w:sz w:val="20"/>
          <w:szCs w:val="20"/>
        </w:rPr>
        <w:t xml:space="preserve">février 2026 ou à compter de sa date de notification dans le cas où celle-ci devait intervenir </w:t>
      </w:r>
      <w:r w:rsidR="0088418A">
        <w:rPr>
          <w:rFonts w:ascii="Arial" w:hAnsi="Arial" w:cs="Arial"/>
          <w:sz w:val="20"/>
          <w:szCs w:val="20"/>
        </w:rPr>
        <w:t>ultérieurement</w:t>
      </w:r>
      <w:r w:rsidRPr="00322DE3">
        <w:rPr>
          <w:rFonts w:ascii="Arial" w:hAnsi="Arial" w:cs="Arial"/>
          <w:sz w:val="20"/>
          <w:szCs w:val="20"/>
        </w:rPr>
        <w:t>.</w:t>
      </w:r>
    </w:p>
    <w:p w14:paraId="3E603C5E" w14:textId="77777777" w:rsidR="00322DE3" w:rsidRPr="00BD778D" w:rsidRDefault="00322DE3" w:rsidP="00BD778D">
      <w:pPr>
        <w:jc w:val="both"/>
        <w:rPr>
          <w:rFonts w:ascii="Arial" w:hAnsi="Arial" w:cs="Arial"/>
          <w:sz w:val="20"/>
          <w:szCs w:val="20"/>
        </w:rPr>
      </w:pPr>
    </w:p>
    <w:p w14:paraId="1662E225" w14:textId="77777777" w:rsidR="00BD778D" w:rsidRPr="00BD778D" w:rsidRDefault="00BD778D" w:rsidP="00BD778D">
      <w:pPr>
        <w:jc w:val="both"/>
        <w:rPr>
          <w:rFonts w:ascii="Arial" w:hAnsi="Arial" w:cs="Arial"/>
          <w:sz w:val="20"/>
          <w:szCs w:val="20"/>
        </w:rPr>
      </w:pPr>
      <w:r w:rsidRPr="00BD778D">
        <w:rPr>
          <w:rFonts w:ascii="Arial" w:hAnsi="Arial" w:cs="Arial"/>
          <w:sz w:val="20"/>
          <w:szCs w:val="20"/>
        </w:rPr>
        <w:t>Il peut être reconduit tacitement trois (3) fois pour une durée d’un an sans que sa durée totale n’excède quatre (4) ans. Les Titulaires ne peuvent refuser la reconduction de l’accord-cadre.</w:t>
      </w:r>
    </w:p>
    <w:p w14:paraId="6A8A5219" w14:textId="77777777" w:rsidR="00BD778D" w:rsidRPr="00BD778D" w:rsidRDefault="00BD778D" w:rsidP="00BD778D">
      <w:pPr>
        <w:jc w:val="both"/>
        <w:rPr>
          <w:rFonts w:ascii="Arial" w:hAnsi="Arial" w:cs="Arial"/>
          <w:sz w:val="20"/>
          <w:szCs w:val="20"/>
        </w:rPr>
      </w:pPr>
    </w:p>
    <w:p w14:paraId="577C6CCF" w14:textId="77777777" w:rsidR="007D315C" w:rsidRDefault="00CE2134" w:rsidP="00BD778D">
      <w:pPr>
        <w:jc w:val="both"/>
        <w:rPr>
          <w:rFonts w:ascii="Arial" w:hAnsi="Arial" w:cs="Arial"/>
          <w:sz w:val="20"/>
          <w:szCs w:val="20"/>
        </w:rPr>
      </w:pPr>
      <w:r w:rsidRPr="00CE2134">
        <w:rPr>
          <w:rFonts w:ascii="Arial" w:hAnsi="Arial" w:cs="Arial"/>
          <w:sz w:val="20"/>
          <w:szCs w:val="20"/>
        </w:rPr>
        <w:t>Si le pouvoir adjudicateur ne souhaite pas reconduire le marché, il en informe le titulaire, par tout moyen, au moins un (1) mois avant</w:t>
      </w:r>
      <w:r>
        <w:rPr>
          <w:rFonts w:ascii="Arial" w:hAnsi="Arial" w:cs="Arial"/>
          <w:sz w:val="20"/>
          <w:szCs w:val="20"/>
        </w:rPr>
        <w:t xml:space="preserve"> la date anniversaire du marché</w:t>
      </w:r>
      <w:r w:rsidR="00BD778D" w:rsidRPr="00BD778D">
        <w:rPr>
          <w:rFonts w:ascii="Arial" w:hAnsi="Arial" w:cs="Arial"/>
          <w:sz w:val="20"/>
          <w:szCs w:val="20"/>
        </w:rPr>
        <w:t xml:space="preserve"> ; les Titulaires ne sauraient prétendre à une indemnité du fait de la non reconduction de celui-ci.  </w:t>
      </w:r>
    </w:p>
    <w:p w14:paraId="5B673855" w14:textId="77777777" w:rsidR="00BD778D" w:rsidRDefault="00BD778D" w:rsidP="002E35C7">
      <w:pPr>
        <w:ind w:right="22"/>
        <w:jc w:val="both"/>
        <w:rPr>
          <w:rFonts w:ascii="Arial" w:hAnsi="Arial" w:cs="Arial"/>
          <w:sz w:val="20"/>
          <w:szCs w:val="20"/>
        </w:rPr>
      </w:pPr>
    </w:p>
    <w:p w14:paraId="21E90DBE" w14:textId="77777777" w:rsidR="002E35C7" w:rsidRDefault="002E35C7" w:rsidP="002E35C7">
      <w:pPr>
        <w:ind w:right="22"/>
        <w:jc w:val="both"/>
        <w:rPr>
          <w:rFonts w:ascii="Arial" w:hAnsi="Arial" w:cs="Arial"/>
          <w:sz w:val="20"/>
          <w:szCs w:val="20"/>
        </w:rPr>
      </w:pPr>
      <w:r>
        <w:rPr>
          <w:rFonts w:ascii="Arial" w:hAnsi="Arial" w:cs="Arial"/>
          <w:sz w:val="20"/>
          <w:szCs w:val="20"/>
        </w:rPr>
        <w:t>La conclusion des marchés subséquents ne peut se faire que pendant la durée de validité de l’accord-cadre.</w:t>
      </w:r>
    </w:p>
    <w:p w14:paraId="04C0E4FB" w14:textId="77777777" w:rsidR="007D315C" w:rsidRDefault="007D315C">
      <w:pPr>
        <w:rPr>
          <w:rFonts w:ascii="Arial" w:hAnsi="Arial" w:cs="Arial"/>
          <w:sz w:val="20"/>
          <w:szCs w:val="20"/>
        </w:rPr>
      </w:pPr>
    </w:p>
    <w:p w14:paraId="771D1213" w14:textId="77777777" w:rsidR="00777550" w:rsidRDefault="00777550" w:rsidP="00777550">
      <w:pPr>
        <w:pStyle w:val="Titre2"/>
        <w:spacing w:before="120" w:after="0"/>
        <w:ind w:right="22"/>
        <w:jc w:val="both"/>
        <w:rPr>
          <w:bCs w:val="0"/>
          <w:i w:val="0"/>
          <w:sz w:val="20"/>
          <w:szCs w:val="20"/>
          <w:u w:val="single"/>
        </w:rPr>
      </w:pPr>
      <w:bookmarkStart w:id="26" w:name="_Toc210205114"/>
      <w:r w:rsidRPr="00E555F7">
        <w:rPr>
          <w:bCs w:val="0"/>
          <w:i w:val="0"/>
          <w:sz w:val="20"/>
          <w:szCs w:val="20"/>
        </w:rPr>
        <w:t>ARTICLE 1.</w:t>
      </w:r>
      <w:r w:rsidR="00E555F7" w:rsidRPr="00E555F7">
        <w:rPr>
          <w:bCs w:val="0"/>
          <w:i w:val="0"/>
          <w:sz w:val="20"/>
          <w:szCs w:val="20"/>
        </w:rPr>
        <w:t>8</w:t>
      </w:r>
      <w:r w:rsidRPr="00E555F7">
        <w:rPr>
          <w:bCs w:val="0"/>
          <w:i w:val="0"/>
          <w:sz w:val="20"/>
          <w:szCs w:val="20"/>
        </w:rPr>
        <w:t xml:space="preserve"> </w:t>
      </w:r>
      <w:r w:rsidR="008A1C37" w:rsidRPr="00E555F7">
        <w:rPr>
          <w:bCs w:val="0"/>
          <w:i w:val="0"/>
          <w:sz w:val="20"/>
          <w:szCs w:val="20"/>
        </w:rPr>
        <w:t xml:space="preserve">- </w:t>
      </w:r>
      <w:r w:rsidR="008A1C37" w:rsidRPr="00E530E0">
        <w:rPr>
          <w:bCs w:val="0"/>
          <w:i w:val="0"/>
          <w:sz w:val="20"/>
          <w:szCs w:val="20"/>
          <w:u w:val="single"/>
        </w:rPr>
        <w:t>CONSIDERATIONS ENVIRONNEMENTALES</w:t>
      </w:r>
      <w:bookmarkEnd w:id="26"/>
    </w:p>
    <w:p w14:paraId="314B5924" w14:textId="01DAC5FA" w:rsidR="00777550" w:rsidRDefault="00777550" w:rsidP="00777550">
      <w:pPr>
        <w:jc w:val="both"/>
        <w:rPr>
          <w:rFonts w:ascii="Arial" w:hAnsi="Arial" w:cs="Arial"/>
          <w:sz w:val="20"/>
          <w:szCs w:val="20"/>
        </w:rPr>
      </w:pPr>
    </w:p>
    <w:p w14:paraId="1BDF69F8" w14:textId="77777777" w:rsidR="00477C66" w:rsidRDefault="00477C66" w:rsidP="00477C66">
      <w:pPr>
        <w:jc w:val="both"/>
        <w:rPr>
          <w:rFonts w:ascii="Arial" w:hAnsi="Arial" w:cs="Arial"/>
          <w:sz w:val="20"/>
          <w:szCs w:val="20"/>
        </w:rPr>
      </w:pPr>
      <w:r w:rsidRPr="009610E3">
        <w:rPr>
          <w:rFonts w:ascii="Arial" w:hAnsi="Arial" w:cs="Arial"/>
          <w:sz w:val="20"/>
          <w:szCs w:val="20"/>
        </w:rPr>
        <w:t>Le Centre des monuments nationaux est engagé dans une démarche RSO qui vise à intégrer les enjeux sociaux, sociétaux et environnementaux au sein de ses pratiques. Ainsi, l’établissement cherche à renforcer son impact social et réduire son empreinte sur l’e</w:t>
      </w:r>
      <w:r>
        <w:rPr>
          <w:rFonts w:ascii="Arial" w:hAnsi="Arial" w:cs="Arial"/>
          <w:sz w:val="20"/>
          <w:szCs w:val="20"/>
        </w:rPr>
        <w:t>nvironnement.</w:t>
      </w:r>
    </w:p>
    <w:p w14:paraId="64F113BA" w14:textId="77777777" w:rsidR="00477C66" w:rsidRPr="009610E3" w:rsidRDefault="00477C66" w:rsidP="00477C66">
      <w:pPr>
        <w:jc w:val="both"/>
        <w:rPr>
          <w:rFonts w:ascii="Arial" w:hAnsi="Arial" w:cs="Arial"/>
          <w:sz w:val="20"/>
          <w:szCs w:val="20"/>
        </w:rPr>
      </w:pPr>
    </w:p>
    <w:p w14:paraId="0F8EAF19" w14:textId="77777777" w:rsidR="00477C66" w:rsidRDefault="00477C66" w:rsidP="00477C66">
      <w:pPr>
        <w:jc w:val="both"/>
        <w:rPr>
          <w:rFonts w:ascii="Arial" w:hAnsi="Arial" w:cs="Arial"/>
          <w:sz w:val="20"/>
          <w:szCs w:val="20"/>
        </w:rPr>
      </w:pPr>
      <w:r w:rsidRPr="009610E3">
        <w:rPr>
          <w:rFonts w:ascii="Arial" w:hAnsi="Arial" w:cs="Arial"/>
          <w:sz w:val="20"/>
          <w:szCs w:val="20"/>
        </w:rPr>
        <w:t xml:space="preserve">La stratégie RSO </w:t>
      </w:r>
      <w:r>
        <w:rPr>
          <w:rFonts w:ascii="Arial" w:hAnsi="Arial" w:cs="Arial"/>
          <w:sz w:val="20"/>
          <w:szCs w:val="20"/>
        </w:rPr>
        <w:t>du CMN</w:t>
      </w:r>
      <w:r w:rsidRPr="009610E3">
        <w:rPr>
          <w:rFonts w:ascii="Arial" w:hAnsi="Arial" w:cs="Arial"/>
          <w:sz w:val="20"/>
          <w:szCs w:val="20"/>
        </w:rPr>
        <w:t xml:space="preserve"> s’articule autour de sept priorités : empreinte carbone, économie circulaire, biodiversité et eau, adaptation, achats durables, numérique éco-responsable et sensibilisation, formation.</w:t>
      </w:r>
    </w:p>
    <w:p w14:paraId="6FE01477" w14:textId="77777777" w:rsidR="00477C66" w:rsidRPr="009610E3" w:rsidRDefault="00477C66" w:rsidP="00477C66">
      <w:pPr>
        <w:jc w:val="both"/>
        <w:rPr>
          <w:rFonts w:ascii="Arial" w:hAnsi="Arial" w:cs="Arial"/>
          <w:sz w:val="20"/>
          <w:szCs w:val="20"/>
        </w:rPr>
      </w:pPr>
    </w:p>
    <w:p w14:paraId="027E16E4" w14:textId="0CDC8D73" w:rsidR="00477C66" w:rsidRDefault="00477C66" w:rsidP="00477C66">
      <w:pPr>
        <w:jc w:val="both"/>
        <w:rPr>
          <w:rFonts w:ascii="Arial" w:hAnsi="Arial" w:cs="Arial"/>
          <w:sz w:val="20"/>
          <w:szCs w:val="20"/>
        </w:rPr>
      </w:pPr>
      <w:r>
        <w:rPr>
          <w:rFonts w:ascii="Arial" w:hAnsi="Arial" w:cs="Arial"/>
          <w:sz w:val="20"/>
          <w:szCs w:val="20"/>
        </w:rPr>
        <w:t>I</w:t>
      </w:r>
      <w:r w:rsidRPr="009610E3">
        <w:rPr>
          <w:rFonts w:ascii="Arial" w:hAnsi="Arial" w:cs="Arial"/>
          <w:sz w:val="20"/>
          <w:szCs w:val="20"/>
        </w:rPr>
        <w:t>l est attendu d</w:t>
      </w:r>
      <w:r w:rsidR="000C4FF7">
        <w:rPr>
          <w:rFonts w:ascii="Arial" w:hAnsi="Arial" w:cs="Arial"/>
          <w:sz w:val="20"/>
          <w:szCs w:val="20"/>
        </w:rPr>
        <w:t>es</w:t>
      </w:r>
      <w:r w:rsidRPr="009610E3">
        <w:rPr>
          <w:rFonts w:ascii="Arial" w:hAnsi="Arial" w:cs="Arial"/>
          <w:sz w:val="20"/>
          <w:szCs w:val="20"/>
        </w:rPr>
        <w:t xml:space="preserve"> titulaire</w:t>
      </w:r>
      <w:r w:rsidR="000C4FF7">
        <w:rPr>
          <w:rFonts w:ascii="Arial" w:hAnsi="Arial" w:cs="Arial"/>
          <w:sz w:val="20"/>
          <w:szCs w:val="20"/>
        </w:rPr>
        <w:t>s</w:t>
      </w:r>
      <w:r w:rsidRPr="009610E3">
        <w:rPr>
          <w:rFonts w:ascii="Arial" w:hAnsi="Arial" w:cs="Arial"/>
          <w:sz w:val="20"/>
          <w:szCs w:val="20"/>
        </w:rPr>
        <w:t xml:space="preserve"> de l’accord-cadre qu’il</w:t>
      </w:r>
      <w:r w:rsidR="000C4FF7">
        <w:rPr>
          <w:rFonts w:ascii="Arial" w:hAnsi="Arial" w:cs="Arial"/>
          <w:sz w:val="20"/>
          <w:szCs w:val="20"/>
        </w:rPr>
        <w:t>s</w:t>
      </w:r>
      <w:r w:rsidRPr="009610E3">
        <w:rPr>
          <w:rFonts w:ascii="Arial" w:hAnsi="Arial" w:cs="Arial"/>
          <w:sz w:val="20"/>
          <w:szCs w:val="20"/>
        </w:rPr>
        <w:t xml:space="preserve"> s’engage</w:t>
      </w:r>
      <w:r w:rsidR="000C4FF7">
        <w:rPr>
          <w:rFonts w:ascii="Arial" w:hAnsi="Arial" w:cs="Arial"/>
          <w:sz w:val="20"/>
          <w:szCs w:val="20"/>
        </w:rPr>
        <w:t>nt</w:t>
      </w:r>
      <w:r w:rsidRPr="009610E3">
        <w:rPr>
          <w:rFonts w:ascii="Arial" w:hAnsi="Arial" w:cs="Arial"/>
          <w:sz w:val="20"/>
          <w:szCs w:val="20"/>
        </w:rPr>
        <w:t xml:space="preserve"> à collaborer activement avec le CMN pour accompagner la mise en œuvre de sa stratégie RSO, en contribuant à l’amélioration continue des pratiques d’impression, de façonnage, d’emballage et de livraison des supports imprimés.</w:t>
      </w:r>
    </w:p>
    <w:p w14:paraId="3A40CD78" w14:textId="77777777" w:rsidR="00477C66" w:rsidRPr="009610E3" w:rsidRDefault="00477C66" w:rsidP="00477C66">
      <w:pPr>
        <w:jc w:val="both"/>
        <w:rPr>
          <w:rFonts w:ascii="Arial" w:hAnsi="Arial" w:cs="Arial"/>
          <w:sz w:val="20"/>
          <w:szCs w:val="20"/>
        </w:rPr>
      </w:pPr>
    </w:p>
    <w:p w14:paraId="6317479D" w14:textId="3A65AF6B" w:rsidR="00477C66" w:rsidRDefault="00477C66" w:rsidP="00477C66">
      <w:pPr>
        <w:jc w:val="both"/>
        <w:rPr>
          <w:rFonts w:ascii="Arial" w:hAnsi="Arial" w:cs="Arial"/>
          <w:sz w:val="20"/>
          <w:szCs w:val="20"/>
        </w:rPr>
      </w:pPr>
      <w:r w:rsidRPr="009610E3">
        <w:rPr>
          <w:rFonts w:ascii="Arial" w:hAnsi="Arial" w:cs="Arial"/>
          <w:sz w:val="20"/>
          <w:szCs w:val="20"/>
        </w:rPr>
        <w:t>A cet effet, le CMN pourra solliciter le</w:t>
      </w:r>
      <w:r w:rsidR="000C4FF7">
        <w:rPr>
          <w:rFonts w:ascii="Arial" w:hAnsi="Arial" w:cs="Arial"/>
          <w:sz w:val="20"/>
          <w:szCs w:val="20"/>
        </w:rPr>
        <w:t>s</w:t>
      </w:r>
      <w:r w:rsidRPr="009610E3">
        <w:rPr>
          <w:rFonts w:ascii="Arial" w:hAnsi="Arial" w:cs="Arial"/>
          <w:sz w:val="20"/>
          <w:szCs w:val="20"/>
        </w:rPr>
        <w:t xml:space="preserve"> titulaire</w:t>
      </w:r>
      <w:r w:rsidR="000C4FF7">
        <w:rPr>
          <w:rFonts w:ascii="Arial" w:hAnsi="Arial" w:cs="Arial"/>
          <w:sz w:val="20"/>
          <w:szCs w:val="20"/>
        </w:rPr>
        <w:t>s</w:t>
      </w:r>
      <w:r w:rsidRPr="009610E3">
        <w:rPr>
          <w:rFonts w:ascii="Arial" w:hAnsi="Arial" w:cs="Arial"/>
          <w:sz w:val="20"/>
          <w:szCs w:val="20"/>
        </w:rPr>
        <w:t xml:space="preserve"> afin de vérifier la bonne tenue des encagements pris en matière de Développement durable indiqués dans le mémoire technique, notamment à travers des demandes de bilans chiffrés</w:t>
      </w:r>
      <w:r w:rsidR="000C4FF7">
        <w:rPr>
          <w:rFonts w:ascii="Arial" w:hAnsi="Arial" w:cs="Arial"/>
          <w:sz w:val="20"/>
          <w:szCs w:val="20"/>
        </w:rPr>
        <w:t>.</w:t>
      </w:r>
    </w:p>
    <w:p w14:paraId="545A4CD8" w14:textId="77777777" w:rsidR="000862AE" w:rsidRDefault="000862AE" w:rsidP="00777550">
      <w:pPr>
        <w:jc w:val="both"/>
        <w:rPr>
          <w:rFonts w:ascii="Arial" w:hAnsi="Arial" w:cs="Arial"/>
          <w:sz w:val="20"/>
          <w:szCs w:val="20"/>
        </w:rPr>
      </w:pPr>
    </w:p>
    <w:p w14:paraId="32A785D5" w14:textId="77777777" w:rsidR="008A1C37" w:rsidRPr="008A1C37" w:rsidRDefault="008A1C37" w:rsidP="00777550">
      <w:pPr>
        <w:jc w:val="both"/>
        <w:rPr>
          <w:rFonts w:ascii="Arial" w:hAnsi="Arial" w:cs="Arial"/>
          <w:b/>
          <w:sz w:val="20"/>
          <w:szCs w:val="20"/>
        </w:rPr>
      </w:pPr>
      <w:r w:rsidRPr="008A1C37">
        <w:rPr>
          <w:rFonts w:ascii="Arial" w:hAnsi="Arial" w:cs="Arial"/>
          <w:b/>
          <w:sz w:val="20"/>
          <w:szCs w:val="20"/>
        </w:rPr>
        <w:t>1.</w:t>
      </w:r>
      <w:r w:rsidR="00E555F7">
        <w:rPr>
          <w:rFonts w:ascii="Arial" w:hAnsi="Arial" w:cs="Arial"/>
          <w:b/>
          <w:sz w:val="20"/>
          <w:szCs w:val="20"/>
        </w:rPr>
        <w:t>8</w:t>
      </w:r>
      <w:r w:rsidRPr="008A1C37">
        <w:rPr>
          <w:rFonts w:ascii="Arial" w:hAnsi="Arial" w:cs="Arial"/>
          <w:b/>
          <w:sz w:val="20"/>
          <w:szCs w:val="20"/>
        </w:rPr>
        <w:t>.1 – Achats durables</w:t>
      </w:r>
    </w:p>
    <w:p w14:paraId="5FC6085B" w14:textId="77777777" w:rsidR="008A1C37" w:rsidRDefault="008A1C37" w:rsidP="00777550">
      <w:pPr>
        <w:jc w:val="both"/>
        <w:rPr>
          <w:rFonts w:ascii="Arial" w:hAnsi="Arial" w:cs="Arial"/>
          <w:sz w:val="20"/>
          <w:szCs w:val="20"/>
        </w:rPr>
      </w:pPr>
    </w:p>
    <w:p w14:paraId="4B3B6BF1" w14:textId="77777777" w:rsidR="00777550" w:rsidRPr="00777550" w:rsidRDefault="00777550" w:rsidP="00777550">
      <w:pPr>
        <w:jc w:val="both"/>
        <w:rPr>
          <w:rFonts w:ascii="Arial" w:hAnsi="Arial" w:cs="Arial"/>
          <w:sz w:val="20"/>
          <w:szCs w:val="20"/>
        </w:rPr>
      </w:pPr>
      <w:r w:rsidRPr="00777550">
        <w:rPr>
          <w:rFonts w:ascii="Arial" w:hAnsi="Arial" w:cs="Arial"/>
          <w:sz w:val="20"/>
          <w:szCs w:val="20"/>
        </w:rPr>
        <w:t xml:space="preserve">Dans le cadre de l’engagement du </w:t>
      </w:r>
      <w:r w:rsidR="008A1C37">
        <w:rPr>
          <w:rFonts w:ascii="Arial" w:hAnsi="Arial" w:cs="Arial"/>
          <w:sz w:val="20"/>
          <w:szCs w:val="20"/>
        </w:rPr>
        <w:t>CMN</w:t>
      </w:r>
      <w:r w:rsidRPr="00777550">
        <w:rPr>
          <w:rFonts w:ascii="Arial" w:hAnsi="Arial" w:cs="Arial"/>
          <w:sz w:val="20"/>
          <w:szCs w:val="20"/>
        </w:rPr>
        <w:t xml:space="preserve"> en faveur du développement durable une réflexion et une attention particulières sur « l’achat durable » sont attendues. Il s’agit d’une démarche d’éco-responsabilité dans la recherche de ses matériels et fournitures performants et les moins impactant.</w:t>
      </w:r>
    </w:p>
    <w:p w14:paraId="41A8D112" w14:textId="77777777" w:rsidR="00777550" w:rsidRPr="00777550" w:rsidRDefault="00777550" w:rsidP="00777550">
      <w:pPr>
        <w:jc w:val="both"/>
        <w:rPr>
          <w:rFonts w:ascii="Arial" w:hAnsi="Arial" w:cs="Arial"/>
          <w:sz w:val="20"/>
          <w:szCs w:val="20"/>
        </w:rPr>
      </w:pPr>
    </w:p>
    <w:p w14:paraId="04697530" w14:textId="36B782B2" w:rsidR="00777550" w:rsidRDefault="00777550" w:rsidP="00777550">
      <w:pPr>
        <w:jc w:val="both"/>
        <w:rPr>
          <w:rFonts w:ascii="Arial" w:hAnsi="Arial" w:cs="Arial"/>
          <w:sz w:val="20"/>
          <w:szCs w:val="20"/>
        </w:rPr>
      </w:pPr>
      <w:r w:rsidRPr="00777550">
        <w:rPr>
          <w:rFonts w:ascii="Arial" w:hAnsi="Arial" w:cs="Arial"/>
          <w:sz w:val="20"/>
          <w:szCs w:val="20"/>
        </w:rPr>
        <w:t xml:space="preserve">Pour se faire, les titulaires veilleront, de manière générale, </w:t>
      </w:r>
      <w:r w:rsidR="00477C66" w:rsidRPr="00777550">
        <w:rPr>
          <w:rFonts w:ascii="Arial" w:hAnsi="Arial" w:cs="Arial"/>
          <w:sz w:val="20"/>
          <w:szCs w:val="20"/>
        </w:rPr>
        <w:t xml:space="preserve">à </w:t>
      </w:r>
      <w:r w:rsidR="00477C66">
        <w:rPr>
          <w:rFonts w:ascii="Arial" w:hAnsi="Arial" w:cs="Arial"/>
          <w:sz w:val="20"/>
          <w:szCs w:val="20"/>
        </w:rPr>
        <w:t xml:space="preserve">intégrer des </w:t>
      </w:r>
      <w:r w:rsidR="00477C66" w:rsidRPr="00777550">
        <w:rPr>
          <w:rFonts w:ascii="Arial" w:hAnsi="Arial" w:cs="Arial"/>
          <w:sz w:val="20"/>
          <w:szCs w:val="20"/>
        </w:rPr>
        <w:t xml:space="preserve">procédures et processus de fabrication </w:t>
      </w:r>
      <w:r w:rsidR="00477C66">
        <w:rPr>
          <w:rFonts w:ascii="Arial" w:hAnsi="Arial" w:cs="Arial"/>
          <w:sz w:val="20"/>
          <w:szCs w:val="20"/>
        </w:rPr>
        <w:t>respectueux</w:t>
      </w:r>
      <w:r w:rsidR="00477C66" w:rsidRPr="00777550">
        <w:rPr>
          <w:rFonts w:ascii="Arial" w:hAnsi="Arial" w:cs="Arial"/>
          <w:sz w:val="20"/>
          <w:szCs w:val="20"/>
        </w:rPr>
        <w:t xml:space="preserve"> de l’environnement</w:t>
      </w:r>
      <w:r w:rsidRPr="00777550">
        <w:rPr>
          <w:rFonts w:ascii="Arial" w:hAnsi="Arial" w:cs="Arial"/>
          <w:sz w:val="20"/>
          <w:szCs w:val="20"/>
        </w:rPr>
        <w:t>. Ce point peut notamment se vérifier par la présence d’une certification ISO14001. Il démontre ainsi la volonté de mettre en place des procédures en lien avec la protection de la nature, au maintien de la biodiversité et des écosystèmes, à combattre l’épuisement des ressources naturelles et à garantir une saine gestion des déchets et substances toxiques.</w:t>
      </w:r>
    </w:p>
    <w:p w14:paraId="732611EC" w14:textId="77777777" w:rsidR="000C4FF7" w:rsidRPr="00777550" w:rsidRDefault="000C4FF7" w:rsidP="00777550">
      <w:pPr>
        <w:jc w:val="both"/>
        <w:rPr>
          <w:rFonts w:ascii="Arial" w:hAnsi="Arial" w:cs="Arial"/>
          <w:sz w:val="20"/>
          <w:szCs w:val="20"/>
        </w:rPr>
      </w:pPr>
    </w:p>
    <w:p w14:paraId="5CC15727" w14:textId="762FF480" w:rsidR="00777550" w:rsidRPr="00777550" w:rsidRDefault="00777550" w:rsidP="00777550">
      <w:pPr>
        <w:jc w:val="both"/>
        <w:rPr>
          <w:rFonts w:ascii="Arial" w:hAnsi="Arial" w:cs="Arial"/>
          <w:sz w:val="20"/>
          <w:szCs w:val="20"/>
        </w:rPr>
      </w:pPr>
      <w:r w:rsidRPr="00777550">
        <w:rPr>
          <w:rFonts w:ascii="Arial" w:hAnsi="Arial" w:cs="Arial"/>
          <w:sz w:val="20"/>
          <w:szCs w:val="20"/>
        </w:rPr>
        <w:t xml:space="preserve">Les processus de production et de distribution doivent </w:t>
      </w:r>
      <w:r w:rsidR="001170A2">
        <w:rPr>
          <w:rFonts w:ascii="Arial" w:hAnsi="Arial" w:cs="Arial"/>
          <w:sz w:val="20"/>
          <w:szCs w:val="20"/>
        </w:rPr>
        <w:t>s’inscrivent dans une démarche visant à</w:t>
      </w:r>
      <w:r w:rsidRPr="00777550">
        <w:rPr>
          <w:rFonts w:ascii="Arial" w:hAnsi="Arial" w:cs="Arial"/>
          <w:sz w:val="20"/>
          <w:szCs w:val="20"/>
        </w:rPr>
        <w:t xml:space="preserve"> minimiser leur impact sur l’environnement et à réduire les consommations d’énergies, les émissions de CO2 et les consommations d’eau, ainsi que son utilisation de ressources naturelles non renouvelables ou de produits non respectueux de l’environnement. </w:t>
      </w:r>
    </w:p>
    <w:p w14:paraId="00394D29" w14:textId="77777777" w:rsidR="00777550" w:rsidRPr="00777550" w:rsidRDefault="00777550" w:rsidP="00777550">
      <w:pPr>
        <w:jc w:val="both"/>
        <w:rPr>
          <w:rFonts w:ascii="Arial" w:hAnsi="Arial" w:cs="Arial"/>
          <w:sz w:val="20"/>
          <w:szCs w:val="20"/>
        </w:rPr>
      </w:pPr>
    </w:p>
    <w:p w14:paraId="7B2C40DE" w14:textId="77777777" w:rsidR="001170A2" w:rsidRDefault="00477C66" w:rsidP="00777550">
      <w:pPr>
        <w:jc w:val="both"/>
        <w:rPr>
          <w:rFonts w:ascii="Tahoma" w:hAnsi="Tahoma" w:cs="Tahoma"/>
          <w:sz w:val="20"/>
          <w:szCs w:val="20"/>
        </w:rPr>
      </w:pPr>
      <w:r w:rsidRPr="009610E3">
        <w:rPr>
          <w:rFonts w:ascii="Arial" w:hAnsi="Arial" w:cs="Arial"/>
          <w:sz w:val="20"/>
          <w:szCs w:val="20"/>
        </w:rPr>
        <w:t>Le titulaire s’engage à optimiser la réduction des emballages et à limiter les impacts environnementaux, notamment les émissions de carbone liées au transport, tout en garantissant la qualité de réception des produits.</w:t>
      </w:r>
      <w:r w:rsidR="001170A2">
        <w:rPr>
          <w:rFonts w:ascii="Tahoma" w:hAnsi="Tahoma" w:cs="Tahoma"/>
          <w:sz w:val="20"/>
          <w:szCs w:val="20"/>
        </w:rPr>
        <w:t xml:space="preserve"> </w:t>
      </w:r>
    </w:p>
    <w:p w14:paraId="52B51402" w14:textId="77777777" w:rsidR="001170A2" w:rsidRDefault="001170A2" w:rsidP="00777550">
      <w:pPr>
        <w:jc w:val="both"/>
        <w:rPr>
          <w:rFonts w:ascii="Tahoma" w:hAnsi="Tahoma" w:cs="Tahoma"/>
          <w:sz w:val="20"/>
          <w:szCs w:val="20"/>
        </w:rPr>
      </w:pPr>
    </w:p>
    <w:p w14:paraId="60E956E2" w14:textId="77777777" w:rsidR="001170A2" w:rsidRDefault="00477C66" w:rsidP="00777550">
      <w:pPr>
        <w:jc w:val="both"/>
        <w:rPr>
          <w:rFonts w:ascii="Tahoma" w:hAnsi="Tahoma" w:cs="Tahoma"/>
          <w:sz w:val="20"/>
          <w:szCs w:val="20"/>
        </w:rPr>
      </w:pPr>
      <w:r w:rsidRPr="009610E3">
        <w:rPr>
          <w:rFonts w:ascii="Arial" w:hAnsi="Arial" w:cs="Arial"/>
          <w:sz w:val="20"/>
          <w:szCs w:val="20"/>
        </w:rPr>
        <w:t>Il mettra en œuvre une politique de suppression du suremballage et du plastique à usage unique (PUU) pour les emballages secondaires, à l’exc</w:t>
      </w:r>
      <w:r>
        <w:rPr>
          <w:rFonts w:ascii="Arial" w:hAnsi="Arial" w:cs="Arial"/>
          <w:sz w:val="20"/>
          <w:szCs w:val="20"/>
        </w:rPr>
        <w:t>eption du filmage des palettes.</w:t>
      </w:r>
      <w:r w:rsidRPr="009610E3">
        <w:rPr>
          <w:rFonts w:ascii="Arial" w:hAnsi="Arial" w:cs="Arial"/>
          <w:sz w:val="20"/>
          <w:szCs w:val="20"/>
        </w:rPr>
        <w:t xml:space="preserve"> Les livraisons devront être soigneusement conditionnées, privilégiant des cartons recyclables identifiés avec le bon de livraison et le nombre d’exemplaires.</w:t>
      </w:r>
      <w:r w:rsidR="001170A2">
        <w:rPr>
          <w:rFonts w:ascii="Tahoma" w:hAnsi="Tahoma" w:cs="Tahoma"/>
          <w:sz w:val="20"/>
          <w:szCs w:val="20"/>
        </w:rPr>
        <w:t xml:space="preserve"> </w:t>
      </w:r>
    </w:p>
    <w:p w14:paraId="2991AD9C" w14:textId="77777777" w:rsidR="001170A2" w:rsidRDefault="001170A2" w:rsidP="00777550">
      <w:pPr>
        <w:jc w:val="both"/>
        <w:rPr>
          <w:rFonts w:ascii="Tahoma" w:hAnsi="Tahoma" w:cs="Tahoma"/>
          <w:sz w:val="20"/>
          <w:szCs w:val="20"/>
        </w:rPr>
      </w:pPr>
    </w:p>
    <w:p w14:paraId="6C2BDC50" w14:textId="72058E7A" w:rsidR="00777550" w:rsidRPr="00777550" w:rsidRDefault="00477C66" w:rsidP="00CE2134">
      <w:pPr>
        <w:jc w:val="both"/>
        <w:rPr>
          <w:rFonts w:ascii="Arial" w:hAnsi="Arial" w:cs="Arial"/>
          <w:sz w:val="20"/>
          <w:szCs w:val="20"/>
        </w:rPr>
      </w:pPr>
      <w:r w:rsidRPr="009610E3">
        <w:rPr>
          <w:rFonts w:ascii="Arial" w:hAnsi="Arial" w:cs="Arial"/>
          <w:sz w:val="20"/>
          <w:szCs w:val="20"/>
        </w:rPr>
        <w:t>Enfin, le titulaire veillera à ce que ses transporteurs soient engagés dans une démarche de décarbonation, favorisant l’optimisation logistique et l’utilisation de véhicules à motorisation décarbonée. Le candidat pourra fournir une copie des labels et certifications environnementales dont il dispose.</w:t>
      </w:r>
    </w:p>
    <w:p w14:paraId="69AFD555" w14:textId="77777777" w:rsidR="00777550" w:rsidRPr="00777550" w:rsidRDefault="00777550" w:rsidP="00777550">
      <w:pPr>
        <w:jc w:val="both"/>
        <w:rPr>
          <w:rFonts w:ascii="Arial" w:hAnsi="Arial" w:cs="Arial"/>
          <w:sz w:val="20"/>
          <w:szCs w:val="20"/>
        </w:rPr>
      </w:pPr>
    </w:p>
    <w:p w14:paraId="199809DA" w14:textId="77777777" w:rsidR="00777550" w:rsidRDefault="00777550" w:rsidP="00777550">
      <w:pPr>
        <w:jc w:val="both"/>
        <w:rPr>
          <w:rFonts w:ascii="Arial" w:hAnsi="Arial" w:cs="Arial"/>
          <w:sz w:val="20"/>
          <w:szCs w:val="20"/>
        </w:rPr>
      </w:pPr>
      <w:r w:rsidRPr="00777550">
        <w:rPr>
          <w:rFonts w:ascii="Arial" w:hAnsi="Arial" w:cs="Arial"/>
          <w:sz w:val="20"/>
          <w:szCs w:val="20"/>
        </w:rPr>
        <w:t xml:space="preserve">Par ailleurs, tout devra être mis en œuvre pour une réutilisation des matières premières (bois, papiers, cartons, textiles, mousses, plexis…), à chaque fois que cela est possible et dans le respect des exigences qualitatives du </w:t>
      </w:r>
      <w:r w:rsidR="00F70B53">
        <w:rPr>
          <w:rFonts w:ascii="Arial" w:hAnsi="Arial" w:cs="Arial"/>
          <w:sz w:val="20"/>
          <w:szCs w:val="20"/>
        </w:rPr>
        <w:t>CMN</w:t>
      </w:r>
      <w:r w:rsidRPr="00777550">
        <w:rPr>
          <w:rFonts w:ascii="Arial" w:hAnsi="Arial" w:cs="Arial"/>
          <w:sz w:val="20"/>
          <w:szCs w:val="20"/>
        </w:rPr>
        <w:t xml:space="preserve"> dans la réalisation des prestations d’impressions réclamé</w:t>
      </w:r>
      <w:r w:rsidR="00CE2134">
        <w:rPr>
          <w:rFonts w:ascii="Arial" w:hAnsi="Arial" w:cs="Arial"/>
          <w:sz w:val="20"/>
          <w:szCs w:val="20"/>
        </w:rPr>
        <w:t>e</w:t>
      </w:r>
      <w:r w:rsidRPr="00777550">
        <w:rPr>
          <w:rFonts w:ascii="Arial" w:hAnsi="Arial" w:cs="Arial"/>
          <w:sz w:val="20"/>
          <w:szCs w:val="20"/>
        </w:rPr>
        <w:t>s. Les offres aux consultations des marchés subséquents, devront signaler que les impressions sont réalisées avec des matériaux recyclés, totalement ou partiellement.</w:t>
      </w:r>
    </w:p>
    <w:p w14:paraId="78BEC037" w14:textId="77777777" w:rsidR="00FD0715" w:rsidRDefault="00FD0715" w:rsidP="00777550">
      <w:pPr>
        <w:jc w:val="both"/>
        <w:rPr>
          <w:rFonts w:ascii="Arial" w:hAnsi="Arial" w:cs="Arial"/>
          <w:sz w:val="20"/>
          <w:szCs w:val="20"/>
        </w:rPr>
      </w:pPr>
    </w:p>
    <w:p w14:paraId="48E0FDE2" w14:textId="77777777" w:rsidR="00B25DB3" w:rsidRDefault="00B25DB3" w:rsidP="00B25DB3">
      <w:pPr>
        <w:jc w:val="both"/>
        <w:rPr>
          <w:rFonts w:ascii="Arial" w:hAnsi="Arial" w:cs="Arial"/>
          <w:sz w:val="20"/>
          <w:szCs w:val="20"/>
        </w:rPr>
      </w:pPr>
      <w:r w:rsidRPr="00B25DB3">
        <w:rPr>
          <w:rFonts w:ascii="Arial" w:hAnsi="Arial" w:cs="Arial"/>
          <w:sz w:val="20"/>
          <w:szCs w:val="20"/>
        </w:rPr>
        <w:t>À la demande du CMN, le titulaire devra fournir un rapport simplifié présentant, pour les prestations réalisées dans le cadre du présent accord-cadre :</w:t>
      </w:r>
    </w:p>
    <w:p w14:paraId="6E45CA8B" w14:textId="77777777" w:rsidR="006D6F3C" w:rsidRPr="00B25DB3" w:rsidRDefault="006D6F3C" w:rsidP="00B25DB3">
      <w:pPr>
        <w:jc w:val="both"/>
        <w:rPr>
          <w:rFonts w:ascii="Arial" w:hAnsi="Arial" w:cs="Arial"/>
          <w:sz w:val="20"/>
          <w:szCs w:val="20"/>
        </w:rPr>
      </w:pPr>
    </w:p>
    <w:p w14:paraId="7A78A356" w14:textId="77777777" w:rsidR="00B25DB3" w:rsidRPr="00B25DB3" w:rsidRDefault="00B25DB3" w:rsidP="00B25DB3">
      <w:pPr>
        <w:numPr>
          <w:ilvl w:val="0"/>
          <w:numId w:val="1"/>
        </w:numPr>
        <w:jc w:val="both"/>
        <w:rPr>
          <w:rFonts w:ascii="Arial" w:hAnsi="Arial" w:cs="Arial"/>
          <w:sz w:val="20"/>
          <w:szCs w:val="20"/>
        </w:rPr>
      </w:pPr>
      <w:r w:rsidRPr="00B25DB3">
        <w:rPr>
          <w:rFonts w:ascii="Arial" w:hAnsi="Arial" w:cs="Arial"/>
          <w:sz w:val="20"/>
          <w:szCs w:val="20"/>
        </w:rPr>
        <w:t>les certifications en cours de validité (ISO 14001, PEFC, FSC, écolabels, etc.) ;</w:t>
      </w:r>
    </w:p>
    <w:p w14:paraId="011F0B17" w14:textId="77777777" w:rsidR="00B25DB3" w:rsidRPr="00B25DB3" w:rsidRDefault="00B25DB3" w:rsidP="00B25DB3">
      <w:pPr>
        <w:numPr>
          <w:ilvl w:val="0"/>
          <w:numId w:val="1"/>
        </w:numPr>
        <w:jc w:val="both"/>
        <w:rPr>
          <w:rFonts w:ascii="Arial" w:hAnsi="Arial" w:cs="Arial"/>
          <w:sz w:val="20"/>
          <w:szCs w:val="20"/>
        </w:rPr>
      </w:pPr>
      <w:r w:rsidRPr="00B25DB3">
        <w:rPr>
          <w:rFonts w:ascii="Arial" w:hAnsi="Arial" w:cs="Arial"/>
          <w:sz w:val="20"/>
          <w:szCs w:val="20"/>
        </w:rPr>
        <w:t>la proportion de matériaux recyclés et/ou certifiés utilisés ;</w:t>
      </w:r>
    </w:p>
    <w:p w14:paraId="1EF913C0" w14:textId="77777777" w:rsidR="00B25DB3" w:rsidRPr="00B25DB3" w:rsidRDefault="00B25DB3" w:rsidP="00B25DB3">
      <w:pPr>
        <w:numPr>
          <w:ilvl w:val="0"/>
          <w:numId w:val="1"/>
        </w:numPr>
        <w:jc w:val="both"/>
        <w:rPr>
          <w:rFonts w:ascii="Arial" w:hAnsi="Arial" w:cs="Arial"/>
          <w:sz w:val="20"/>
          <w:szCs w:val="20"/>
        </w:rPr>
      </w:pPr>
      <w:r w:rsidRPr="00B25DB3">
        <w:rPr>
          <w:rFonts w:ascii="Arial" w:hAnsi="Arial" w:cs="Arial"/>
          <w:sz w:val="20"/>
          <w:szCs w:val="20"/>
        </w:rPr>
        <w:t>les actions mises en œuvre pour limiter l’impact environnemental de sa production et de sa distribution (réduction des déchets, limitation des consommations d’énergie et d’eau, réduction des émissions de CO</w:t>
      </w:r>
      <w:r w:rsidRPr="00B25DB3">
        <w:rPr>
          <w:rFonts w:ascii="Cambria Math" w:hAnsi="Cambria Math" w:cs="Cambria Math"/>
          <w:sz w:val="20"/>
          <w:szCs w:val="20"/>
        </w:rPr>
        <w:t>₂</w:t>
      </w:r>
      <w:r w:rsidRPr="00B25DB3">
        <w:rPr>
          <w:rFonts w:ascii="Arial" w:hAnsi="Arial" w:cs="Arial"/>
          <w:sz w:val="20"/>
          <w:szCs w:val="20"/>
        </w:rPr>
        <w:t>, etc.).</w:t>
      </w:r>
    </w:p>
    <w:p w14:paraId="54776E8A" w14:textId="77777777" w:rsidR="00B25DB3" w:rsidRPr="00B25DB3" w:rsidRDefault="00B25DB3" w:rsidP="00B25DB3">
      <w:pPr>
        <w:numPr>
          <w:ilvl w:val="0"/>
          <w:numId w:val="1"/>
        </w:numPr>
        <w:jc w:val="both"/>
        <w:rPr>
          <w:rFonts w:ascii="Arial" w:hAnsi="Arial" w:cs="Arial"/>
          <w:sz w:val="20"/>
          <w:szCs w:val="20"/>
        </w:rPr>
      </w:pPr>
      <w:r w:rsidRPr="00B25DB3">
        <w:rPr>
          <w:rFonts w:ascii="Arial" w:hAnsi="Arial" w:cs="Arial"/>
          <w:sz w:val="20"/>
          <w:szCs w:val="20"/>
        </w:rPr>
        <w:t>Les éléments fournis pourront être accompagnés de justificatifs (certificats, attestations fournisseurs, fiches techniques produits, EPD, bordereaux de déchets…).</w:t>
      </w:r>
      <w:r w:rsidRPr="00B25DB3">
        <w:rPr>
          <w:rFonts w:ascii="Arial" w:hAnsi="Arial" w:cs="Arial"/>
          <w:sz w:val="20"/>
          <w:szCs w:val="20"/>
        </w:rPr>
        <w:br/>
        <w:t xml:space="preserve">Le titulaire s’engage à transmettre ces documents dans un délai de [ex. : 30 jours] à compter de la demande du CMN. </w:t>
      </w:r>
    </w:p>
    <w:p w14:paraId="04D8758C" w14:textId="77777777" w:rsidR="00B25DB3" w:rsidRDefault="00B25DB3" w:rsidP="00B25DB3">
      <w:pPr>
        <w:ind w:left="360"/>
        <w:jc w:val="both"/>
        <w:rPr>
          <w:rFonts w:ascii="Arial" w:hAnsi="Arial" w:cs="Arial"/>
          <w:sz w:val="20"/>
          <w:szCs w:val="20"/>
        </w:rPr>
      </w:pPr>
    </w:p>
    <w:p w14:paraId="7F2229B6" w14:textId="45035C44" w:rsidR="00B25DB3" w:rsidRDefault="00B25DB3" w:rsidP="00B25DB3">
      <w:pPr>
        <w:jc w:val="both"/>
        <w:rPr>
          <w:rFonts w:ascii="Arial" w:hAnsi="Arial" w:cs="Arial"/>
          <w:sz w:val="20"/>
          <w:szCs w:val="20"/>
        </w:rPr>
      </w:pPr>
      <w:r w:rsidRPr="00B25DB3">
        <w:rPr>
          <w:rFonts w:ascii="Arial" w:hAnsi="Arial" w:cs="Arial"/>
          <w:sz w:val="20"/>
          <w:szCs w:val="20"/>
        </w:rPr>
        <w:t>Le défaut de transmission de ces documents dans les délais pourra donner lieu à l’application de pénalités prévues à l’article</w:t>
      </w:r>
      <w:r w:rsidR="00E530E0">
        <w:rPr>
          <w:rFonts w:ascii="Arial" w:hAnsi="Arial" w:cs="Arial"/>
          <w:sz w:val="20"/>
          <w:szCs w:val="20"/>
        </w:rPr>
        <w:t xml:space="preserve"> 3.8.4</w:t>
      </w:r>
      <w:r w:rsidRPr="00B25DB3">
        <w:rPr>
          <w:rFonts w:ascii="Arial" w:hAnsi="Arial" w:cs="Arial"/>
          <w:sz w:val="20"/>
          <w:szCs w:val="20"/>
        </w:rPr>
        <w:t xml:space="preserve"> du présent CCAP</w:t>
      </w:r>
      <w:r w:rsidR="0079044D">
        <w:rPr>
          <w:rFonts w:ascii="Arial" w:hAnsi="Arial" w:cs="Arial"/>
          <w:sz w:val="20"/>
          <w:szCs w:val="20"/>
        </w:rPr>
        <w:t>-AE</w:t>
      </w:r>
      <w:r w:rsidRPr="00B25DB3">
        <w:rPr>
          <w:rFonts w:ascii="Arial" w:hAnsi="Arial" w:cs="Arial"/>
          <w:sz w:val="20"/>
          <w:szCs w:val="20"/>
        </w:rPr>
        <w:t>.</w:t>
      </w:r>
    </w:p>
    <w:p w14:paraId="15272FAD" w14:textId="77777777" w:rsidR="00B25DB3" w:rsidRDefault="00B25DB3" w:rsidP="00B25DB3">
      <w:pPr>
        <w:jc w:val="both"/>
        <w:rPr>
          <w:rFonts w:ascii="Arial" w:hAnsi="Arial" w:cs="Arial"/>
          <w:sz w:val="20"/>
          <w:szCs w:val="20"/>
        </w:rPr>
      </w:pPr>
    </w:p>
    <w:p w14:paraId="1B5CB8F2" w14:textId="77777777" w:rsidR="00FD0715" w:rsidRPr="008A1C37" w:rsidRDefault="008A1C37" w:rsidP="008A1C37">
      <w:pPr>
        <w:jc w:val="both"/>
        <w:rPr>
          <w:rFonts w:ascii="Arial" w:hAnsi="Arial" w:cs="Arial"/>
          <w:b/>
          <w:sz w:val="20"/>
          <w:szCs w:val="20"/>
        </w:rPr>
      </w:pPr>
      <w:r w:rsidRPr="008A1C37">
        <w:rPr>
          <w:rFonts w:ascii="Arial" w:hAnsi="Arial" w:cs="Arial"/>
          <w:b/>
          <w:sz w:val="20"/>
          <w:szCs w:val="20"/>
        </w:rPr>
        <w:t>1.</w:t>
      </w:r>
      <w:r w:rsidR="00E555F7">
        <w:rPr>
          <w:rFonts w:ascii="Arial" w:hAnsi="Arial" w:cs="Arial"/>
          <w:b/>
          <w:sz w:val="20"/>
          <w:szCs w:val="20"/>
        </w:rPr>
        <w:t>8</w:t>
      </w:r>
      <w:r w:rsidRPr="008A1C37">
        <w:rPr>
          <w:rFonts w:ascii="Arial" w:hAnsi="Arial" w:cs="Arial"/>
          <w:b/>
          <w:sz w:val="20"/>
          <w:szCs w:val="20"/>
        </w:rPr>
        <w:t xml:space="preserve">.2 - </w:t>
      </w:r>
      <w:r w:rsidR="00FD0715" w:rsidRPr="008A1C37">
        <w:rPr>
          <w:rFonts w:ascii="Arial" w:hAnsi="Arial" w:cs="Arial"/>
          <w:b/>
          <w:sz w:val="20"/>
          <w:szCs w:val="20"/>
        </w:rPr>
        <w:t>Clause de conformité au Règlement (UE) 2023/1115 dit « Déforestation »</w:t>
      </w:r>
    </w:p>
    <w:p w14:paraId="4F2FDF20" w14:textId="04071474" w:rsidR="00FD0715" w:rsidRPr="008A1C37" w:rsidRDefault="00FD0715" w:rsidP="00DC4106">
      <w:pPr>
        <w:spacing w:before="100" w:beforeAutospacing="1" w:after="100" w:afterAutospacing="1"/>
        <w:jc w:val="both"/>
        <w:rPr>
          <w:rFonts w:ascii="Arial" w:hAnsi="Arial" w:cs="Arial"/>
          <w:sz w:val="20"/>
          <w:szCs w:val="20"/>
        </w:rPr>
      </w:pPr>
      <w:r w:rsidRPr="008A1C37">
        <w:rPr>
          <w:rFonts w:ascii="Arial" w:hAnsi="Arial" w:cs="Arial"/>
          <w:sz w:val="20"/>
          <w:szCs w:val="20"/>
        </w:rPr>
        <w:t xml:space="preserve">Le titulaire s’engage à n’utiliser, pour l’exécution </w:t>
      </w:r>
      <w:r w:rsidR="00B556EF">
        <w:rPr>
          <w:rFonts w:ascii="Arial" w:hAnsi="Arial" w:cs="Arial"/>
          <w:sz w:val="20"/>
          <w:szCs w:val="20"/>
        </w:rPr>
        <w:t>des marchés subséquents passés sur la base de cet accord-cadre</w:t>
      </w:r>
      <w:r w:rsidRPr="008A1C37">
        <w:rPr>
          <w:rFonts w:ascii="Arial" w:hAnsi="Arial" w:cs="Arial"/>
          <w:sz w:val="20"/>
          <w:szCs w:val="20"/>
        </w:rPr>
        <w:t>, que du papier conforme aux exigences du Règlement (UE) 2023/1115 du 31 mai 2023 relatif à la mise à disposition sur le marché de l’Union et à l’exportation de certains produits associés à la déforestation et à la dégradation des forêts.</w:t>
      </w:r>
    </w:p>
    <w:p w14:paraId="7A8FA5D7" w14:textId="77777777" w:rsidR="00FD0715" w:rsidRPr="008A1C37" w:rsidRDefault="00FD0715" w:rsidP="00FD0715">
      <w:pPr>
        <w:spacing w:before="100" w:beforeAutospacing="1" w:after="100" w:afterAutospacing="1"/>
        <w:rPr>
          <w:rFonts w:ascii="Arial" w:hAnsi="Arial" w:cs="Arial"/>
          <w:sz w:val="20"/>
          <w:szCs w:val="20"/>
        </w:rPr>
      </w:pPr>
      <w:r w:rsidRPr="008A1C37">
        <w:rPr>
          <w:rFonts w:ascii="Arial" w:hAnsi="Arial" w:cs="Arial"/>
          <w:sz w:val="20"/>
          <w:szCs w:val="20"/>
        </w:rPr>
        <w:t>À ce titre, le titulaire doit obligatoirement :</w:t>
      </w:r>
    </w:p>
    <w:p w14:paraId="73DA136D" w14:textId="77777777" w:rsidR="00FD0715" w:rsidRPr="008A1C37" w:rsidRDefault="00FD0715" w:rsidP="004B339F">
      <w:pPr>
        <w:numPr>
          <w:ilvl w:val="0"/>
          <w:numId w:val="35"/>
        </w:numPr>
        <w:spacing w:before="100" w:beforeAutospacing="1" w:after="100" w:afterAutospacing="1"/>
        <w:jc w:val="both"/>
        <w:rPr>
          <w:rFonts w:ascii="Arial" w:hAnsi="Arial" w:cs="Arial"/>
          <w:sz w:val="20"/>
          <w:szCs w:val="20"/>
        </w:rPr>
      </w:pPr>
      <w:r w:rsidRPr="008A1C37">
        <w:rPr>
          <w:rFonts w:ascii="Arial" w:hAnsi="Arial" w:cs="Arial"/>
          <w:sz w:val="20"/>
          <w:szCs w:val="20"/>
        </w:rPr>
        <w:t xml:space="preserve">Fournir au pouvoir adjudicateur, pour chaque lot de papier utilisé, une </w:t>
      </w:r>
      <w:r w:rsidRPr="008A1C37">
        <w:rPr>
          <w:rFonts w:ascii="Arial" w:hAnsi="Arial" w:cs="Arial"/>
          <w:b/>
          <w:bCs/>
          <w:sz w:val="20"/>
          <w:szCs w:val="20"/>
        </w:rPr>
        <w:t>déclaration de diligence raisonnée</w:t>
      </w:r>
      <w:r w:rsidRPr="008A1C37">
        <w:rPr>
          <w:rFonts w:ascii="Arial" w:hAnsi="Arial" w:cs="Arial"/>
          <w:sz w:val="20"/>
          <w:szCs w:val="20"/>
        </w:rPr>
        <w:t xml:space="preserve"> (</w:t>
      </w:r>
      <w:r w:rsidRPr="008A1C37">
        <w:rPr>
          <w:rFonts w:ascii="Arial" w:hAnsi="Arial" w:cs="Arial"/>
          <w:i/>
          <w:iCs/>
          <w:sz w:val="20"/>
          <w:szCs w:val="20"/>
        </w:rPr>
        <w:t>due diligence statement</w:t>
      </w:r>
      <w:r w:rsidRPr="008A1C37">
        <w:rPr>
          <w:rFonts w:ascii="Arial" w:hAnsi="Arial" w:cs="Arial"/>
          <w:sz w:val="20"/>
          <w:szCs w:val="20"/>
        </w:rPr>
        <w:t>) établie conformément à l’article 9 du Règlement (UE) 2023/1115.</w:t>
      </w:r>
    </w:p>
    <w:p w14:paraId="10283336" w14:textId="77777777" w:rsidR="00FD0715" w:rsidRPr="008A1C37" w:rsidRDefault="00FD0715" w:rsidP="004B339F">
      <w:pPr>
        <w:numPr>
          <w:ilvl w:val="0"/>
          <w:numId w:val="35"/>
        </w:numPr>
        <w:spacing w:before="100" w:beforeAutospacing="1" w:after="100" w:afterAutospacing="1"/>
        <w:jc w:val="both"/>
        <w:rPr>
          <w:rFonts w:ascii="Arial" w:hAnsi="Arial" w:cs="Arial"/>
          <w:sz w:val="20"/>
          <w:szCs w:val="20"/>
        </w:rPr>
      </w:pPr>
      <w:r w:rsidRPr="008A1C37">
        <w:rPr>
          <w:rFonts w:ascii="Arial" w:hAnsi="Arial" w:cs="Arial"/>
          <w:sz w:val="20"/>
          <w:szCs w:val="20"/>
        </w:rPr>
        <w:t>Justifier, à la demande du pouvoir adjudicateur, de l’</w:t>
      </w:r>
      <w:r w:rsidRPr="008A1C37">
        <w:rPr>
          <w:rFonts w:ascii="Arial" w:hAnsi="Arial" w:cs="Arial"/>
          <w:b/>
          <w:bCs/>
          <w:sz w:val="20"/>
          <w:szCs w:val="20"/>
        </w:rPr>
        <w:t>origine géographique</w:t>
      </w:r>
      <w:r w:rsidRPr="008A1C37">
        <w:rPr>
          <w:rFonts w:ascii="Arial" w:hAnsi="Arial" w:cs="Arial"/>
          <w:sz w:val="20"/>
          <w:szCs w:val="20"/>
        </w:rPr>
        <w:t xml:space="preserve"> du papier et des garanties de traçabilité attestant que celui-ci ne provient pas de terres déforestées ou ayant subi une dégradation forestière après le 31 décembre 2020.</w:t>
      </w:r>
    </w:p>
    <w:p w14:paraId="714166C5" w14:textId="77777777" w:rsidR="00FD0715" w:rsidRPr="008A1C37" w:rsidRDefault="00FD0715" w:rsidP="004B339F">
      <w:pPr>
        <w:numPr>
          <w:ilvl w:val="0"/>
          <w:numId w:val="35"/>
        </w:numPr>
        <w:spacing w:before="100" w:beforeAutospacing="1" w:after="100" w:afterAutospacing="1"/>
        <w:jc w:val="both"/>
        <w:rPr>
          <w:rFonts w:ascii="Arial" w:hAnsi="Arial" w:cs="Arial"/>
          <w:sz w:val="20"/>
          <w:szCs w:val="20"/>
        </w:rPr>
      </w:pPr>
      <w:r w:rsidRPr="008A1C37">
        <w:rPr>
          <w:rFonts w:ascii="Arial" w:hAnsi="Arial" w:cs="Arial"/>
          <w:sz w:val="20"/>
          <w:szCs w:val="20"/>
        </w:rPr>
        <w:t xml:space="preserve">Maintenir un </w:t>
      </w:r>
      <w:r w:rsidRPr="008A1C37">
        <w:rPr>
          <w:rFonts w:ascii="Arial" w:hAnsi="Arial" w:cs="Arial"/>
          <w:b/>
          <w:bCs/>
          <w:sz w:val="20"/>
          <w:szCs w:val="20"/>
        </w:rPr>
        <w:t>système de contrôle interne</w:t>
      </w:r>
      <w:r w:rsidRPr="008A1C37">
        <w:rPr>
          <w:rFonts w:ascii="Arial" w:hAnsi="Arial" w:cs="Arial"/>
          <w:sz w:val="20"/>
          <w:szCs w:val="20"/>
        </w:rPr>
        <w:t xml:space="preserve"> assurant la conformité continue des approvisionnements en papier avec le Règlement (UE) 2023/1115.</w:t>
      </w:r>
    </w:p>
    <w:p w14:paraId="751090B2" w14:textId="77777777" w:rsidR="00FD0715" w:rsidRPr="008A1C37" w:rsidRDefault="00FD0715" w:rsidP="004B339F">
      <w:pPr>
        <w:numPr>
          <w:ilvl w:val="0"/>
          <w:numId w:val="35"/>
        </w:numPr>
        <w:spacing w:before="100" w:beforeAutospacing="1" w:after="100" w:afterAutospacing="1"/>
        <w:jc w:val="both"/>
        <w:rPr>
          <w:rFonts w:ascii="Arial" w:hAnsi="Arial" w:cs="Arial"/>
          <w:sz w:val="20"/>
          <w:szCs w:val="20"/>
        </w:rPr>
      </w:pPr>
      <w:r w:rsidRPr="008A1C37">
        <w:rPr>
          <w:rFonts w:ascii="Arial" w:hAnsi="Arial" w:cs="Arial"/>
          <w:sz w:val="20"/>
          <w:szCs w:val="20"/>
        </w:rPr>
        <w:t>Tout manquement à ces obligations constitue un motif de résiliation du marché aux torts exclusifs du titulaire, sans préjudice de l’application des pénalités contractuelles ni des sanctions administratives et pénales prévues par la réglementation en vigueur</w:t>
      </w:r>
    </w:p>
    <w:p w14:paraId="6FA7E1C9" w14:textId="7F9F8ACA" w:rsidR="007D315C" w:rsidRDefault="007D315C">
      <w:pPr>
        <w:rPr>
          <w:rFonts w:ascii="Arial" w:hAnsi="Arial" w:cs="Arial"/>
          <w:sz w:val="20"/>
          <w:szCs w:val="20"/>
        </w:rPr>
      </w:pPr>
    </w:p>
    <w:p w14:paraId="168DC1DA" w14:textId="77777777" w:rsidR="007D315C" w:rsidRDefault="007D315C">
      <w:pPr>
        <w:pStyle w:val="Titre1"/>
        <w:pBdr>
          <w:top w:val="none" w:sz="0" w:space="0" w:color="auto"/>
          <w:left w:val="none" w:sz="0" w:space="0" w:color="auto"/>
          <w:bottom w:val="none" w:sz="0" w:space="0" w:color="auto"/>
          <w:right w:val="none" w:sz="0" w:space="0" w:color="auto"/>
        </w:pBdr>
        <w:jc w:val="left"/>
        <w:rPr>
          <w:bCs/>
          <w:i w:val="0"/>
          <w:iCs w:val="0"/>
          <w:sz w:val="28"/>
          <w:szCs w:val="28"/>
        </w:rPr>
      </w:pPr>
    </w:p>
    <w:p w14:paraId="67FB9C81" w14:textId="77777777" w:rsidR="0047029D" w:rsidRDefault="0047029D">
      <w:pPr>
        <w:rPr>
          <w:rFonts w:ascii="Arial" w:hAnsi="Arial" w:cs="Arial"/>
          <w:b/>
          <w:bCs/>
          <w:sz w:val="28"/>
          <w:szCs w:val="28"/>
        </w:rPr>
      </w:pPr>
      <w:bookmarkStart w:id="27" w:name="_Toc265177043"/>
      <w:bookmarkStart w:id="28" w:name="_Toc210205115"/>
      <w:r>
        <w:rPr>
          <w:bCs/>
          <w:i/>
          <w:iCs/>
          <w:sz w:val="28"/>
          <w:szCs w:val="28"/>
        </w:rPr>
        <w:br w:type="page"/>
      </w:r>
    </w:p>
    <w:p w14:paraId="575275FA" w14:textId="3B5FDF05" w:rsidR="007D315C" w:rsidRDefault="007D315C" w:rsidP="00E479AB">
      <w:pPr>
        <w:pStyle w:val="Titre1"/>
        <w:pBdr>
          <w:top w:val="none" w:sz="0" w:space="0" w:color="auto"/>
          <w:left w:val="none" w:sz="0" w:space="0" w:color="auto"/>
          <w:bottom w:val="none" w:sz="0" w:space="0" w:color="auto"/>
          <w:right w:val="none" w:sz="0" w:space="0" w:color="auto"/>
        </w:pBdr>
        <w:jc w:val="both"/>
        <w:rPr>
          <w:bCs/>
          <w:i w:val="0"/>
          <w:iCs w:val="0"/>
          <w:sz w:val="28"/>
          <w:szCs w:val="28"/>
        </w:rPr>
      </w:pPr>
      <w:r>
        <w:rPr>
          <w:bCs/>
          <w:i w:val="0"/>
          <w:iCs w:val="0"/>
          <w:sz w:val="28"/>
          <w:szCs w:val="28"/>
        </w:rPr>
        <w:t xml:space="preserve">TITRE 2 – </w:t>
      </w:r>
      <w:bookmarkEnd w:id="27"/>
      <w:r w:rsidR="00AD3545">
        <w:rPr>
          <w:bCs/>
          <w:i w:val="0"/>
          <w:iCs w:val="0"/>
          <w:sz w:val="28"/>
          <w:szCs w:val="28"/>
        </w:rPr>
        <w:t>MODALITES DE PASSATION DES MARCHES CONCLUS SUR LE FONDEMENT DE L’ACCORD-CADRE</w:t>
      </w:r>
      <w:bookmarkEnd w:id="28"/>
    </w:p>
    <w:p w14:paraId="1184D0FD" w14:textId="77777777" w:rsidR="007D315C" w:rsidRDefault="007D315C">
      <w:pPr>
        <w:autoSpaceDE w:val="0"/>
        <w:autoSpaceDN w:val="0"/>
        <w:adjustRightInd w:val="0"/>
        <w:rPr>
          <w:rFonts w:ascii="Arial" w:hAnsi="Arial" w:cs="Arial"/>
          <w:b/>
          <w:sz w:val="20"/>
          <w:szCs w:val="20"/>
        </w:rPr>
      </w:pPr>
    </w:p>
    <w:p w14:paraId="2F52333B" w14:textId="77777777" w:rsidR="007D315C" w:rsidRDefault="007D315C">
      <w:pPr>
        <w:pStyle w:val="Titre2"/>
        <w:ind w:right="22"/>
        <w:jc w:val="both"/>
        <w:rPr>
          <w:i w:val="0"/>
          <w:iCs w:val="0"/>
          <w:sz w:val="20"/>
          <w:szCs w:val="20"/>
          <w:u w:val="single"/>
        </w:rPr>
      </w:pPr>
      <w:bookmarkStart w:id="29" w:name="_Toc265177044"/>
      <w:bookmarkStart w:id="30" w:name="_Toc210205116"/>
      <w:r>
        <w:rPr>
          <w:bCs w:val="0"/>
          <w:i w:val="0"/>
          <w:sz w:val="20"/>
          <w:szCs w:val="20"/>
        </w:rPr>
        <w:t xml:space="preserve">ARTICLE 2.1 </w:t>
      </w:r>
      <w:r w:rsidR="00E530E0">
        <w:rPr>
          <w:bCs w:val="0"/>
          <w:i w:val="0"/>
          <w:sz w:val="20"/>
          <w:szCs w:val="20"/>
        </w:rPr>
        <w:t>-</w:t>
      </w:r>
      <w:r>
        <w:rPr>
          <w:bCs w:val="0"/>
          <w:i w:val="0"/>
          <w:sz w:val="20"/>
          <w:szCs w:val="20"/>
        </w:rPr>
        <w:t xml:space="preserve"> </w:t>
      </w:r>
      <w:r>
        <w:rPr>
          <w:bCs w:val="0"/>
          <w:i w:val="0"/>
          <w:color w:val="000000"/>
          <w:sz w:val="20"/>
          <w:szCs w:val="20"/>
          <w:u w:val="single"/>
        </w:rPr>
        <w:t>DISPOSITIONS GENERALES</w:t>
      </w:r>
      <w:bookmarkEnd w:id="29"/>
      <w:bookmarkEnd w:id="30"/>
      <w:r>
        <w:rPr>
          <w:bCs w:val="0"/>
          <w:i w:val="0"/>
          <w:color w:val="000000"/>
          <w:sz w:val="20"/>
          <w:szCs w:val="20"/>
        </w:rPr>
        <w:t xml:space="preserve"> </w:t>
      </w:r>
    </w:p>
    <w:p w14:paraId="7F84368C" w14:textId="77777777" w:rsidR="007D315C" w:rsidRDefault="007D315C">
      <w:pPr>
        <w:autoSpaceDE w:val="0"/>
        <w:autoSpaceDN w:val="0"/>
        <w:adjustRightInd w:val="0"/>
        <w:rPr>
          <w:rFonts w:ascii="Arial" w:hAnsi="Arial" w:cs="Arial"/>
          <w:color w:val="000000"/>
          <w:sz w:val="20"/>
          <w:szCs w:val="20"/>
        </w:rPr>
      </w:pPr>
    </w:p>
    <w:p w14:paraId="0E2D8A14" w14:textId="77777777" w:rsidR="007D315C" w:rsidRDefault="007D315C">
      <w:pPr>
        <w:pStyle w:val="Corpsdetexte3"/>
        <w:rPr>
          <w:sz w:val="20"/>
        </w:rPr>
      </w:pPr>
      <w:r>
        <w:rPr>
          <w:sz w:val="20"/>
        </w:rPr>
        <w:t xml:space="preserve">Conformément </w:t>
      </w:r>
      <w:r w:rsidR="00FD2E65">
        <w:rPr>
          <w:sz w:val="20"/>
        </w:rPr>
        <w:t xml:space="preserve">aux dispositions de l’article </w:t>
      </w:r>
      <w:r w:rsidR="00E07CE3">
        <w:rPr>
          <w:sz w:val="20"/>
        </w:rPr>
        <w:t xml:space="preserve">R.2162-10 du Code de la commande publique, </w:t>
      </w:r>
      <w:r>
        <w:rPr>
          <w:sz w:val="20"/>
        </w:rPr>
        <w:t>l’attribution des marchés subséquents est précédée d’une mise en concurrence organisée entre les Titulaires de l’accord-cadre selon les modalités décrites ci–après.</w:t>
      </w:r>
    </w:p>
    <w:p w14:paraId="0416E66E" w14:textId="77777777" w:rsidR="007D315C" w:rsidRDefault="007D315C">
      <w:pPr>
        <w:jc w:val="both"/>
        <w:rPr>
          <w:rFonts w:ascii="Arial" w:hAnsi="Arial" w:cs="Arial"/>
          <w:sz w:val="20"/>
        </w:rPr>
      </w:pPr>
    </w:p>
    <w:p w14:paraId="7D92B02C" w14:textId="77777777" w:rsidR="007D315C" w:rsidRDefault="007D315C">
      <w:pPr>
        <w:jc w:val="both"/>
        <w:rPr>
          <w:rFonts w:ascii="Arial" w:hAnsi="Arial" w:cs="Arial"/>
          <w:sz w:val="20"/>
        </w:rPr>
      </w:pPr>
      <w:r>
        <w:rPr>
          <w:rFonts w:ascii="Arial" w:hAnsi="Arial" w:cs="Arial"/>
          <w:sz w:val="20"/>
        </w:rPr>
        <w:t>La remise en concurrence est conduite dans de strictes conditions d’égalité entre les seuls Titulaires de l’accord-cadre et a lieu pendant sa durée de validité.</w:t>
      </w:r>
    </w:p>
    <w:p w14:paraId="7F7D7A3F" w14:textId="77777777" w:rsidR="007D315C" w:rsidRDefault="007D315C">
      <w:pPr>
        <w:jc w:val="both"/>
        <w:rPr>
          <w:rFonts w:ascii="Arial" w:hAnsi="Arial" w:cs="Arial"/>
          <w:sz w:val="20"/>
          <w:szCs w:val="20"/>
        </w:rPr>
      </w:pPr>
    </w:p>
    <w:p w14:paraId="0BC7C33E" w14:textId="77777777" w:rsidR="007D315C" w:rsidRPr="007D7F91" w:rsidRDefault="007D315C">
      <w:pPr>
        <w:jc w:val="both"/>
        <w:rPr>
          <w:rFonts w:ascii="Arial" w:hAnsi="Arial" w:cs="Arial"/>
          <w:sz w:val="20"/>
          <w:szCs w:val="20"/>
        </w:rPr>
      </w:pPr>
      <w:r w:rsidRPr="007D7F91">
        <w:rPr>
          <w:rFonts w:ascii="Arial" w:hAnsi="Arial" w:cs="Arial"/>
          <w:sz w:val="20"/>
          <w:szCs w:val="20"/>
        </w:rPr>
        <w:t xml:space="preserve">Cette remise en concurrence interviendra pour </w:t>
      </w:r>
      <w:r>
        <w:rPr>
          <w:rFonts w:ascii="Arial" w:hAnsi="Arial" w:cs="Arial"/>
          <w:sz w:val="20"/>
          <w:szCs w:val="20"/>
        </w:rPr>
        <w:t xml:space="preserve">chaque </w:t>
      </w:r>
      <w:r w:rsidRPr="007D7F91">
        <w:rPr>
          <w:rFonts w:ascii="Arial" w:hAnsi="Arial" w:cs="Arial"/>
          <w:sz w:val="20"/>
          <w:szCs w:val="20"/>
        </w:rPr>
        <w:t>survenance du besoin</w:t>
      </w:r>
      <w:r>
        <w:rPr>
          <w:rFonts w:ascii="Arial" w:hAnsi="Arial" w:cs="Arial"/>
          <w:sz w:val="20"/>
          <w:szCs w:val="20"/>
        </w:rPr>
        <w:t xml:space="preserve"> et </w:t>
      </w:r>
      <w:r w:rsidRPr="007D7F91">
        <w:rPr>
          <w:rFonts w:ascii="Arial" w:hAnsi="Arial" w:cs="Arial"/>
          <w:sz w:val="20"/>
          <w:szCs w:val="20"/>
        </w:rPr>
        <w:t>durant la période de validité de l’accord cadre.</w:t>
      </w:r>
    </w:p>
    <w:p w14:paraId="0999DAD9" w14:textId="77777777" w:rsidR="007D315C" w:rsidRDefault="007D315C">
      <w:pPr>
        <w:jc w:val="both"/>
        <w:rPr>
          <w:rFonts w:ascii="Arial" w:hAnsi="Arial" w:cs="Arial"/>
          <w:sz w:val="20"/>
          <w:szCs w:val="20"/>
        </w:rPr>
      </w:pPr>
    </w:p>
    <w:p w14:paraId="6E6D6895" w14:textId="77777777" w:rsidR="007D315C" w:rsidRDefault="007D315C">
      <w:pPr>
        <w:ind w:right="22"/>
        <w:jc w:val="both"/>
        <w:rPr>
          <w:rFonts w:ascii="Arial" w:hAnsi="Arial" w:cs="Arial"/>
          <w:iCs/>
          <w:sz w:val="20"/>
          <w:szCs w:val="20"/>
        </w:rPr>
      </w:pPr>
      <w:r>
        <w:rPr>
          <w:rFonts w:ascii="Arial" w:hAnsi="Arial" w:cs="Arial"/>
          <w:iCs/>
          <w:sz w:val="20"/>
          <w:szCs w:val="20"/>
        </w:rPr>
        <w:t>Elle se fera dans les conditions précisées dans la lettre de consultation propre à chaqu</w:t>
      </w:r>
      <w:r w:rsidR="0088244B">
        <w:rPr>
          <w:rFonts w:ascii="Arial" w:hAnsi="Arial" w:cs="Arial"/>
          <w:iCs/>
          <w:sz w:val="20"/>
          <w:szCs w:val="20"/>
        </w:rPr>
        <w:t xml:space="preserve">e marché subséquent </w:t>
      </w:r>
      <w:r w:rsidR="00DF4B5F">
        <w:rPr>
          <w:rFonts w:ascii="Arial" w:hAnsi="Arial" w:cs="Arial"/>
          <w:iCs/>
          <w:sz w:val="20"/>
          <w:szCs w:val="20"/>
        </w:rPr>
        <w:t>à lancer.</w:t>
      </w:r>
    </w:p>
    <w:p w14:paraId="76520D58" w14:textId="77777777" w:rsidR="00E151E4" w:rsidRDefault="00E151E4">
      <w:pPr>
        <w:ind w:right="22"/>
        <w:jc w:val="both"/>
        <w:rPr>
          <w:rFonts w:ascii="Arial" w:hAnsi="Arial" w:cs="Arial"/>
          <w:iCs/>
          <w:sz w:val="20"/>
          <w:szCs w:val="20"/>
        </w:rPr>
      </w:pPr>
    </w:p>
    <w:p w14:paraId="44D6D47E" w14:textId="6859EA79" w:rsidR="00E151E4" w:rsidRDefault="00E151E4">
      <w:pPr>
        <w:ind w:right="22"/>
        <w:jc w:val="both"/>
        <w:rPr>
          <w:rFonts w:ascii="Arial" w:hAnsi="Arial" w:cs="Arial"/>
          <w:iCs/>
          <w:sz w:val="20"/>
          <w:szCs w:val="20"/>
        </w:rPr>
      </w:pPr>
      <w:r w:rsidRPr="00E151E4">
        <w:rPr>
          <w:rFonts w:ascii="Arial" w:hAnsi="Arial" w:cs="Arial"/>
          <w:iCs/>
          <w:sz w:val="20"/>
          <w:szCs w:val="20"/>
        </w:rPr>
        <w:t>Les commandes seront passées à la survenance du besoin, par la passation de marchés subséquents.</w:t>
      </w:r>
    </w:p>
    <w:p w14:paraId="00A2B26E" w14:textId="77777777" w:rsidR="007D315C" w:rsidRDefault="007D315C">
      <w:pPr>
        <w:tabs>
          <w:tab w:val="left" w:pos="180"/>
        </w:tabs>
        <w:rPr>
          <w:rFonts w:ascii="Arial" w:hAnsi="Arial" w:cs="Arial"/>
          <w:b/>
          <w:sz w:val="20"/>
          <w:szCs w:val="20"/>
        </w:rPr>
      </w:pPr>
    </w:p>
    <w:p w14:paraId="7CA3D277" w14:textId="77777777" w:rsidR="007D315C" w:rsidRDefault="007D315C">
      <w:pPr>
        <w:tabs>
          <w:tab w:val="left" w:pos="180"/>
        </w:tabs>
        <w:jc w:val="both"/>
        <w:rPr>
          <w:rFonts w:ascii="Arial" w:hAnsi="Arial" w:cs="Arial"/>
          <w:sz w:val="20"/>
          <w:szCs w:val="20"/>
        </w:rPr>
      </w:pPr>
      <w:r>
        <w:rPr>
          <w:rFonts w:ascii="Arial" w:hAnsi="Arial" w:cs="Arial"/>
          <w:sz w:val="20"/>
          <w:szCs w:val="20"/>
        </w:rPr>
        <w:t>Chaque Titulaire étant remis en concurrence pour l’attribution d’un marché subséquent correspondant à un besoin particulier, il ne peut donc prétendre de ce fait à aucune exclusivité au titre du présent accord-cadre.</w:t>
      </w:r>
    </w:p>
    <w:p w14:paraId="33CE1B64" w14:textId="77777777" w:rsidR="007D315C" w:rsidRDefault="007D315C">
      <w:pPr>
        <w:tabs>
          <w:tab w:val="left" w:pos="180"/>
        </w:tabs>
        <w:rPr>
          <w:rFonts w:ascii="Arial" w:hAnsi="Arial" w:cs="Arial"/>
          <w:sz w:val="20"/>
          <w:szCs w:val="20"/>
        </w:rPr>
      </w:pPr>
    </w:p>
    <w:p w14:paraId="04FD8999" w14:textId="77777777" w:rsidR="00846734" w:rsidRPr="000A36DF" w:rsidRDefault="007D315C" w:rsidP="00846734">
      <w:pPr>
        <w:autoSpaceDE w:val="0"/>
        <w:autoSpaceDN w:val="0"/>
        <w:adjustRightInd w:val="0"/>
        <w:jc w:val="both"/>
        <w:rPr>
          <w:rFonts w:ascii="Arial" w:hAnsi="Arial" w:cs="Arial"/>
          <w:sz w:val="20"/>
          <w:szCs w:val="20"/>
        </w:rPr>
      </w:pPr>
      <w:r>
        <w:rPr>
          <w:rFonts w:ascii="Arial" w:hAnsi="Arial" w:cs="Arial"/>
          <w:sz w:val="20"/>
          <w:szCs w:val="20"/>
        </w:rPr>
        <w:t>Des dispositions administratives particulières applicables à un marché subséquent peuvent être intégrées dans le corps dudit marché subséquent. Elles ne peuvent être invoquées par les différentes parties à l’accord-cadre que dans le cadre de ce seul marché subséquent. En toute hypothèse et sous peine de nullité, ces dispositions supplémentaires ne doivent en aucun cas constituer une modification substantielle des termes fixés au sein du présent accord-cadre.</w:t>
      </w:r>
    </w:p>
    <w:p w14:paraId="10C8C2E0" w14:textId="77777777" w:rsidR="007D315C" w:rsidRDefault="007D315C">
      <w:pPr>
        <w:autoSpaceDE w:val="0"/>
        <w:autoSpaceDN w:val="0"/>
        <w:adjustRightInd w:val="0"/>
        <w:jc w:val="both"/>
        <w:rPr>
          <w:rFonts w:ascii="Arial" w:hAnsi="Arial" w:cs="Arial"/>
          <w:color w:val="000000"/>
          <w:sz w:val="20"/>
          <w:szCs w:val="20"/>
        </w:rPr>
      </w:pPr>
    </w:p>
    <w:p w14:paraId="00E8C2D3" w14:textId="77777777" w:rsidR="007D315C" w:rsidRDefault="00846734">
      <w:pPr>
        <w:pStyle w:val="Titre2"/>
        <w:ind w:right="22"/>
        <w:jc w:val="both"/>
        <w:rPr>
          <w:i w:val="0"/>
          <w:iCs w:val="0"/>
          <w:sz w:val="20"/>
          <w:szCs w:val="20"/>
          <w:u w:val="single"/>
        </w:rPr>
      </w:pPr>
      <w:bookmarkStart w:id="31" w:name="_Toc270074926"/>
      <w:bookmarkStart w:id="32" w:name="_Toc270665838"/>
      <w:bookmarkStart w:id="33" w:name="_Toc210205117"/>
      <w:r>
        <w:rPr>
          <w:bCs w:val="0"/>
          <w:i w:val="0"/>
          <w:sz w:val="20"/>
          <w:szCs w:val="20"/>
        </w:rPr>
        <w:t>ARTICLE 2.</w:t>
      </w:r>
      <w:r w:rsidR="000A36DF">
        <w:rPr>
          <w:bCs w:val="0"/>
          <w:i w:val="0"/>
          <w:sz w:val="20"/>
          <w:szCs w:val="20"/>
        </w:rPr>
        <w:t>2</w:t>
      </w:r>
      <w:r w:rsidR="00E530E0">
        <w:rPr>
          <w:bCs w:val="0"/>
          <w:i w:val="0"/>
          <w:sz w:val="20"/>
          <w:szCs w:val="20"/>
        </w:rPr>
        <w:t xml:space="preserve"> -</w:t>
      </w:r>
      <w:r w:rsidR="007D315C">
        <w:rPr>
          <w:bCs w:val="0"/>
          <w:i w:val="0"/>
          <w:sz w:val="20"/>
          <w:szCs w:val="20"/>
        </w:rPr>
        <w:t xml:space="preserve"> </w:t>
      </w:r>
      <w:r w:rsidR="007D315C">
        <w:rPr>
          <w:bCs w:val="0"/>
          <w:i w:val="0"/>
          <w:color w:val="000000"/>
          <w:sz w:val="20"/>
          <w:szCs w:val="20"/>
          <w:u w:val="single"/>
        </w:rPr>
        <w:t xml:space="preserve">DUREE </w:t>
      </w:r>
      <w:r w:rsidR="00EF56C3">
        <w:rPr>
          <w:bCs w:val="0"/>
          <w:i w:val="0"/>
          <w:color w:val="000000"/>
          <w:sz w:val="20"/>
          <w:szCs w:val="20"/>
          <w:u w:val="single"/>
        </w:rPr>
        <w:t xml:space="preserve">ET DELAIS D’EXECUTION </w:t>
      </w:r>
      <w:r w:rsidR="007D315C">
        <w:rPr>
          <w:bCs w:val="0"/>
          <w:i w:val="0"/>
          <w:color w:val="000000"/>
          <w:sz w:val="20"/>
          <w:szCs w:val="20"/>
          <w:u w:val="single"/>
        </w:rPr>
        <w:t xml:space="preserve">DES MARCHES </w:t>
      </w:r>
      <w:r w:rsidR="007D315C" w:rsidRPr="00C567EB">
        <w:rPr>
          <w:bCs w:val="0"/>
          <w:i w:val="0"/>
          <w:color w:val="000000"/>
          <w:sz w:val="20"/>
          <w:szCs w:val="20"/>
          <w:u w:val="single"/>
        </w:rPr>
        <w:t>SUBSEQUENTS</w:t>
      </w:r>
      <w:bookmarkEnd w:id="31"/>
      <w:bookmarkEnd w:id="32"/>
      <w:bookmarkEnd w:id="33"/>
      <w:r w:rsidR="007D315C" w:rsidRPr="00C567EB">
        <w:rPr>
          <w:bCs w:val="0"/>
          <w:i w:val="0"/>
          <w:color w:val="000000"/>
          <w:sz w:val="20"/>
          <w:szCs w:val="20"/>
          <w:u w:val="single"/>
        </w:rPr>
        <w:t xml:space="preserve"> </w:t>
      </w:r>
    </w:p>
    <w:p w14:paraId="7C86DC02" w14:textId="77777777" w:rsidR="007D315C" w:rsidRDefault="007D315C">
      <w:pPr>
        <w:pStyle w:val="Corpsdetexte2"/>
        <w:ind w:right="22"/>
        <w:rPr>
          <w:rFonts w:ascii="Arial" w:hAnsi="Arial" w:cs="Arial"/>
        </w:rPr>
      </w:pPr>
    </w:p>
    <w:p w14:paraId="5CB3443E" w14:textId="77777777" w:rsidR="007D315C" w:rsidRDefault="007D315C">
      <w:pPr>
        <w:autoSpaceDE w:val="0"/>
        <w:autoSpaceDN w:val="0"/>
        <w:adjustRightInd w:val="0"/>
        <w:jc w:val="both"/>
        <w:rPr>
          <w:rFonts w:ascii="Arial" w:hAnsi="Arial" w:cs="Arial"/>
          <w:sz w:val="20"/>
          <w:szCs w:val="20"/>
        </w:rPr>
      </w:pPr>
      <w:r>
        <w:rPr>
          <w:rFonts w:ascii="Arial" w:hAnsi="Arial" w:cs="Arial"/>
          <w:sz w:val="20"/>
          <w:szCs w:val="20"/>
        </w:rPr>
        <w:t xml:space="preserve">Les délais d’exécution maximum des marchés subséquents seront </w:t>
      </w:r>
      <w:r w:rsidR="00C567EB">
        <w:rPr>
          <w:rFonts w:ascii="Arial" w:hAnsi="Arial" w:cs="Arial"/>
          <w:sz w:val="20"/>
          <w:szCs w:val="20"/>
        </w:rPr>
        <w:t xml:space="preserve">précisés </w:t>
      </w:r>
      <w:r w:rsidR="00064F0C">
        <w:rPr>
          <w:rFonts w:ascii="Arial" w:hAnsi="Arial" w:cs="Arial"/>
          <w:sz w:val="20"/>
          <w:szCs w:val="20"/>
        </w:rPr>
        <w:t xml:space="preserve">par le Centre des monuments nationaux </w:t>
      </w:r>
      <w:r w:rsidR="00C567EB">
        <w:rPr>
          <w:rFonts w:ascii="Arial" w:hAnsi="Arial" w:cs="Arial"/>
          <w:sz w:val="20"/>
          <w:szCs w:val="20"/>
        </w:rPr>
        <w:t xml:space="preserve">dans </w:t>
      </w:r>
      <w:r w:rsidR="004B38DC">
        <w:rPr>
          <w:rFonts w:ascii="Arial" w:hAnsi="Arial" w:cs="Arial"/>
          <w:sz w:val="20"/>
          <w:szCs w:val="20"/>
        </w:rPr>
        <w:t xml:space="preserve">les documents de consultation relatifs à chaque </w:t>
      </w:r>
      <w:r w:rsidR="00653B2C">
        <w:rPr>
          <w:rFonts w:ascii="Arial" w:hAnsi="Arial" w:cs="Arial"/>
          <w:sz w:val="20"/>
          <w:szCs w:val="20"/>
        </w:rPr>
        <w:t>marché subséquent</w:t>
      </w:r>
      <w:r>
        <w:rPr>
          <w:rFonts w:ascii="Arial" w:hAnsi="Arial" w:cs="Arial"/>
          <w:sz w:val="20"/>
          <w:szCs w:val="20"/>
        </w:rPr>
        <w:t xml:space="preserve">. </w:t>
      </w:r>
      <w:r w:rsidRPr="00653B2C">
        <w:rPr>
          <w:rFonts w:ascii="Arial" w:hAnsi="Arial" w:cs="Arial"/>
          <w:sz w:val="20"/>
          <w:szCs w:val="20"/>
        </w:rPr>
        <w:t>Le Titulaire propose dans son offre ses propres délais sous réserve de respecter le délai maximum exigé par le pouvoir adjudicateur.</w:t>
      </w:r>
    </w:p>
    <w:p w14:paraId="644DEC24" w14:textId="77777777" w:rsidR="00C567EB" w:rsidRDefault="00C567EB">
      <w:pPr>
        <w:autoSpaceDE w:val="0"/>
        <w:autoSpaceDN w:val="0"/>
        <w:adjustRightInd w:val="0"/>
        <w:jc w:val="both"/>
        <w:rPr>
          <w:rFonts w:ascii="Arial" w:hAnsi="Arial" w:cs="Arial"/>
          <w:sz w:val="20"/>
          <w:szCs w:val="20"/>
        </w:rPr>
      </w:pPr>
    </w:p>
    <w:p w14:paraId="1C691751" w14:textId="77777777" w:rsidR="00C567EB" w:rsidRPr="00C567EB" w:rsidRDefault="00C567EB">
      <w:pPr>
        <w:autoSpaceDE w:val="0"/>
        <w:autoSpaceDN w:val="0"/>
        <w:adjustRightInd w:val="0"/>
        <w:jc w:val="both"/>
        <w:rPr>
          <w:rFonts w:ascii="Arial" w:hAnsi="Arial" w:cs="Arial"/>
          <w:sz w:val="20"/>
          <w:szCs w:val="20"/>
        </w:rPr>
      </w:pPr>
      <w:r w:rsidRPr="00C567EB">
        <w:rPr>
          <w:rFonts w:ascii="Arial" w:hAnsi="Arial" w:cs="Arial"/>
          <w:sz w:val="20"/>
          <w:szCs w:val="20"/>
        </w:rPr>
        <w:t>Les délais d’exécution courent à compter de la réception des éléments (documents et fichiers définitifs) nécessaires à l’exécution des prestations par les Titulaires.</w:t>
      </w:r>
    </w:p>
    <w:p w14:paraId="06B04A08" w14:textId="77777777" w:rsidR="007D315C" w:rsidRDefault="007D315C">
      <w:pPr>
        <w:pStyle w:val="Corpsdetexte2"/>
        <w:ind w:right="22"/>
        <w:rPr>
          <w:rFonts w:ascii="Arial" w:hAnsi="Arial" w:cs="Arial"/>
        </w:rPr>
      </w:pPr>
    </w:p>
    <w:p w14:paraId="3414D2F3" w14:textId="77777777" w:rsidR="007D315C" w:rsidRPr="00653B2C" w:rsidRDefault="007D315C">
      <w:pPr>
        <w:pStyle w:val="Corpsdetexte2"/>
        <w:ind w:right="22"/>
        <w:rPr>
          <w:rFonts w:ascii="Arial" w:hAnsi="Arial" w:cs="Arial"/>
        </w:rPr>
      </w:pPr>
      <w:r w:rsidRPr="00653B2C">
        <w:rPr>
          <w:rFonts w:ascii="Arial" w:hAnsi="Arial" w:cs="Arial"/>
        </w:rPr>
        <w:t xml:space="preserve">Il est précisé </w:t>
      </w:r>
      <w:r w:rsidR="00196399" w:rsidRPr="00653B2C">
        <w:rPr>
          <w:rFonts w:ascii="Arial" w:hAnsi="Arial" w:cs="Arial"/>
        </w:rPr>
        <w:t>que le(s) marché(s) subséquent(s) pourront continuer à s’exécuter au-delà de la date de validité de l’accord cadre</w:t>
      </w:r>
      <w:r w:rsidR="0080159F" w:rsidRPr="00653B2C">
        <w:rPr>
          <w:rFonts w:ascii="Arial" w:hAnsi="Arial" w:cs="Arial"/>
        </w:rPr>
        <w:t xml:space="preserve"> dans une limite de 8 mois seulement dans </w:t>
      </w:r>
      <w:r w:rsidR="00196399" w:rsidRPr="00653B2C">
        <w:rPr>
          <w:rFonts w:ascii="Arial" w:hAnsi="Arial" w:cs="Arial"/>
        </w:rPr>
        <w:t xml:space="preserve">le cas où, celui-ci aurait été engagé par le pouvoir adjudicateur durant la date de validité </w:t>
      </w:r>
      <w:r w:rsidRPr="00653B2C">
        <w:rPr>
          <w:rFonts w:ascii="Arial" w:hAnsi="Arial" w:cs="Arial"/>
        </w:rPr>
        <w:t>de l’accord cadre.</w:t>
      </w:r>
      <w:r w:rsidR="00956DAC" w:rsidRPr="00653B2C">
        <w:rPr>
          <w:rFonts w:ascii="Arial" w:hAnsi="Arial" w:cs="Arial"/>
        </w:rPr>
        <w:t xml:space="preserve"> </w:t>
      </w:r>
    </w:p>
    <w:p w14:paraId="1DED770A" w14:textId="77777777" w:rsidR="007D315C" w:rsidRPr="00653B2C" w:rsidRDefault="007D315C">
      <w:pPr>
        <w:pStyle w:val="Corpsdetexte2"/>
        <w:ind w:right="22"/>
        <w:rPr>
          <w:rFonts w:ascii="Arial" w:hAnsi="Arial" w:cs="Arial"/>
        </w:rPr>
      </w:pPr>
    </w:p>
    <w:p w14:paraId="39FC8E67" w14:textId="77777777" w:rsidR="007D315C" w:rsidRDefault="00C567EB">
      <w:pPr>
        <w:pStyle w:val="Corpsdetexte3"/>
        <w:ind w:right="-1"/>
        <w:rPr>
          <w:b/>
          <w:sz w:val="20"/>
        </w:rPr>
      </w:pPr>
      <w:r w:rsidRPr="00653B2C">
        <w:rPr>
          <w:b/>
          <w:sz w:val="20"/>
        </w:rPr>
        <w:t>En cas de non-respect des</w:t>
      </w:r>
      <w:r w:rsidR="007D315C" w:rsidRPr="00653B2C">
        <w:rPr>
          <w:b/>
          <w:sz w:val="20"/>
        </w:rPr>
        <w:t xml:space="preserve"> délai</w:t>
      </w:r>
      <w:r w:rsidRPr="00653B2C">
        <w:rPr>
          <w:b/>
          <w:sz w:val="20"/>
        </w:rPr>
        <w:t>s</w:t>
      </w:r>
      <w:r w:rsidR="007D315C" w:rsidRPr="00653B2C">
        <w:rPr>
          <w:b/>
          <w:sz w:val="20"/>
        </w:rPr>
        <w:t xml:space="preserve"> d’exécution, le Titulaire encourt des pénalités de retard calculées selon les modalités prévues à l’article 3.</w:t>
      </w:r>
      <w:r w:rsidR="00E530E0">
        <w:rPr>
          <w:b/>
          <w:sz w:val="20"/>
        </w:rPr>
        <w:t>8</w:t>
      </w:r>
      <w:r w:rsidR="00F925B8" w:rsidRPr="00653B2C">
        <w:rPr>
          <w:b/>
          <w:sz w:val="20"/>
        </w:rPr>
        <w:t>.</w:t>
      </w:r>
      <w:r w:rsidR="005B570C">
        <w:rPr>
          <w:b/>
          <w:sz w:val="20"/>
        </w:rPr>
        <w:t>1</w:t>
      </w:r>
      <w:r w:rsidR="00FC2345">
        <w:rPr>
          <w:b/>
          <w:sz w:val="20"/>
        </w:rPr>
        <w:t xml:space="preserve"> </w:t>
      </w:r>
      <w:r w:rsidR="007D315C" w:rsidRPr="00653B2C">
        <w:rPr>
          <w:b/>
          <w:sz w:val="20"/>
        </w:rPr>
        <w:t>du présent document.</w:t>
      </w:r>
    </w:p>
    <w:p w14:paraId="28EFE21B" w14:textId="77777777" w:rsidR="007D315C" w:rsidRDefault="007D315C">
      <w:pPr>
        <w:autoSpaceDE w:val="0"/>
        <w:autoSpaceDN w:val="0"/>
        <w:adjustRightInd w:val="0"/>
        <w:jc w:val="both"/>
        <w:rPr>
          <w:rFonts w:ascii="Arial" w:hAnsi="Arial" w:cs="Arial"/>
          <w:color w:val="000000"/>
          <w:sz w:val="20"/>
          <w:szCs w:val="20"/>
        </w:rPr>
      </w:pPr>
    </w:p>
    <w:p w14:paraId="15C1F3BD" w14:textId="77777777" w:rsidR="007D315C" w:rsidRDefault="007D315C">
      <w:pPr>
        <w:pStyle w:val="Titre2"/>
        <w:ind w:right="22"/>
        <w:jc w:val="both"/>
        <w:rPr>
          <w:i w:val="0"/>
          <w:iCs w:val="0"/>
          <w:sz w:val="20"/>
          <w:szCs w:val="20"/>
          <w:u w:val="single"/>
        </w:rPr>
      </w:pPr>
      <w:bookmarkStart w:id="34" w:name="_Toc265177051"/>
      <w:bookmarkStart w:id="35" w:name="_Toc210205118"/>
      <w:r>
        <w:rPr>
          <w:bCs w:val="0"/>
          <w:i w:val="0"/>
          <w:sz w:val="20"/>
          <w:szCs w:val="20"/>
        </w:rPr>
        <w:t>ARTICLE 2.</w:t>
      </w:r>
      <w:r w:rsidR="000A36DF">
        <w:rPr>
          <w:bCs w:val="0"/>
          <w:i w:val="0"/>
          <w:sz w:val="20"/>
          <w:szCs w:val="20"/>
        </w:rPr>
        <w:t>3</w:t>
      </w:r>
      <w:r>
        <w:rPr>
          <w:bCs w:val="0"/>
          <w:i w:val="0"/>
          <w:sz w:val="20"/>
          <w:szCs w:val="20"/>
        </w:rPr>
        <w:t xml:space="preserve"> </w:t>
      </w:r>
      <w:r w:rsidR="00E530E0">
        <w:rPr>
          <w:bCs w:val="0"/>
          <w:i w:val="0"/>
          <w:sz w:val="20"/>
          <w:szCs w:val="20"/>
        </w:rPr>
        <w:t>-</w:t>
      </w:r>
      <w:r>
        <w:rPr>
          <w:bCs w:val="0"/>
          <w:i w:val="0"/>
          <w:sz w:val="20"/>
          <w:szCs w:val="20"/>
        </w:rPr>
        <w:t xml:space="preserve"> </w:t>
      </w:r>
      <w:r>
        <w:rPr>
          <w:i w:val="0"/>
          <w:iCs w:val="0"/>
          <w:sz w:val="20"/>
          <w:szCs w:val="20"/>
          <w:u w:val="single"/>
        </w:rPr>
        <w:t xml:space="preserve">MODALITES </w:t>
      </w:r>
      <w:bookmarkEnd w:id="34"/>
      <w:r w:rsidR="00E9497F">
        <w:rPr>
          <w:i w:val="0"/>
          <w:iCs w:val="0"/>
          <w:sz w:val="20"/>
          <w:szCs w:val="20"/>
          <w:u w:val="single"/>
        </w:rPr>
        <w:t>DE CONSULTATION DES TITULAIRES DE L’ACCORD-CADRE</w:t>
      </w:r>
      <w:bookmarkEnd w:id="35"/>
    </w:p>
    <w:p w14:paraId="4CB0498A" w14:textId="77777777" w:rsidR="007D315C" w:rsidRDefault="007D315C">
      <w:pPr>
        <w:jc w:val="both"/>
        <w:rPr>
          <w:rFonts w:ascii="Arial" w:hAnsi="Arial" w:cs="Arial"/>
          <w:sz w:val="20"/>
          <w:szCs w:val="20"/>
        </w:rPr>
      </w:pPr>
    </w:p>
    <w:p w14:paraId="22020F99" w14:textId="77777777" w:rsidR="00E9497F" w:rsidRPr="00E3232D" w:rsidRDefault="00E9497F" w:rsidP="00E530E0">
      <w:pPr>
        <w:jc w:val="both"/>
        <w:rPr>
          <w:rFonts w:ascii="Arial" w:hAnsi="Arial" w:cs="Arial"/>
          <w:b/>
          <w:sz w:val="20"/>
          <w:szCs w:val="20"/>
        </w:rPr>
      </w:pPr>
      <w:bookmarkStart w:id="36" w:name="_Toc360183948"/>
      <w:bookmarkStart w:id="37" w:name="_Toc412737760"/>
      <w:r w:rsidRPr="00E3232D">
        <w:rPr>
          <w:rFonts w:ascii="Arial" w:hAnsi="Arial" w:cs="Arial"/>
          <w:b/>
          <w:sz w:val="20"/>
          <w:szCs w:val="20"/>
        </w:rPr>
        <w:t>2.</w:t>
      </w:r>
      <w:r w:rsidR="000A36DF" w:rsidRPr="00E3232D">
        <w:rPr>
          <w:rFonts w:ascii="Arial" w:hAnsi="Arial" w:cs="Arial"/>
          <w:b/>
          <w:sz w:val="20"/>
          <w:szCs w:val="20"/>
        </w:rPr>
        <w:t>3</w:t>
      </w:r>
      <w:r w:rsidRPr="00E3232D">
        <w:rPr>
          <w:rFonts w:ascii="Arial" w:hAnsi="Arial" w:cs="Arial"/>
          <w:b/>
          <w:sz w:val="20"/>
          <w:szCs w:val="20"/>
        </w:rPr>
        <w:t>.1 - Obligation de consultation et de réponse</w:t>
      </w:r>
      <w:bookmarkEnd w:id="36"/>
      <w:bookmarkEnd w:id="37"/>
      <w:r w:rsidRPr="00E3232D">
        <w:rPr>
          <w:rFonts w:ascii="Arial" w:hAnsi="Arial" w:cs="Arial"/>
          <w:b/>
          <w:sz w:val="20"/>
          <w:szCs w:val="20"/>
        </w:rPr>
        <w:t xml:space="preserve"> </w:t>
      </w:r>
    </w:p>
    <w:p w14:paraId="441D199A" w14:textId="77777777" w:rsidR="00E9497F" w:rsidRPr="006F0324" w:rsidRDefault="00E9497F" w:rsidP="00E9497F">
      <w:pPr>
        <w:jc w:val="both"/>
        <w:rPr>
          <w:rFonts w:ascii="Arial" w:hAnsi="Arial" w:cs="Arial"/>
          <w:b/>
        </w:rPr>
      </w:pPr>
    </w:p>
    <w:p w14:paraId="2B6C0B8D" w14:textId="2F602266" w:rsidR="00E9497F" w:rsidRPr="0080159F" w:rsidRDefault="00E9497F" w:rsidP="00E9497F">
      <w:pPr>
        <w:autoSpaceDE w:val="0"/>
        <w:autoSpaceDN w:val="0"/>
        <w:jc w:val="both"/>
        <w:rPr>
          <w:rFonts w:ascii="Arial" w:hAnsi="Arial" w:cs="Arial"/>
          <w:color w:val="000000"/>
          <w:sz w:val="20"/>
          <w:szCs w:val="20"/>
        </w:rPr>
      </w:pPr>
      <w:r w:rsidRPr="0080159F">
        <w:rPr>
          <w:rFonts w:ascii="Arial" w:hAnsi="Arial" w:cs="Arial"/>
          <w:color w:val="000000"/>
          <w:sz w:val="20"/>
          <w:szCs w:val="20"/>
        </w:rPr>
        <w:t xml:space="preserve">Lors de la survenance du besoin, le </w:t>
      </w:r>
      <w:r w:rsidR="008F469B">
        <w:rPr>
          <w:rFonts w:ascii="Arial" w:hAnsi="Arial" w:cs="Arial"/>
          <w:color w:val="000000"/>
          <w:sz w:val="20"/>
          <w:szCs w:val="20"/>
        </w:rPr>
        <w:t xml:space="preserve">CMN </w:t>
      </w:r>
      <w:r w:rsidRPr="0080159F">
        <w:rPr>
          <w:rFonts w:ascii="Arial" w:hAnsi="Arial" w:cs="Arial"/>
          <w:color w:val="000000"/>
          <w:sz w:val="20"/>
          <w:szCs w:val="20"/>
        </w:rPr>
        <w:t>est dans l’obligation de consulter les titulaires de l’accord-cadre.</w:t>
      </w:r>
    </w:p>
    <w:p w14:paraId="6B03FB8F" w14:textId="77777777" w:rsidR="00E9497F" w:rsidRPr="0080159F" w:rsidRDefault="00E9497F" w:rsidP="00E9497F">
      <w:pPr>
        <w:autoSpaceDE w:val="0"/>
        <w:autoSpaceDN w:val="0"/>
        <w:jc w:val="both"/>
        <w:rPr>
          <w:rFonts w:ascii="Arial" w:hAnsi="Arial" w:cs="Arial"/>
          <w:color w:val="000000"/>
          <w:sz w:val="20"/>
          <w:szCs w:val="20"/>
        </w:rPr>
      </w:pPr>
    </w:p>
    <w:p w14:paraId="12D686E7" w14:textId="77777777" w:rsidR="00E9497F" w:rsidRPr="0080159F" w:rsidRDefault="00E9497F" w:rsidP="00E9497F">
      <w:pPr>
        <w:autoSpaceDE w:val="0"/>
        <w:autoSpaceDN w:val="0"/>
        <w:jc w:val="both"/>
        <w:rPr>
          <w:rFonts w:ascii="Arial" w:hAnsi="Arial" w:cs="Arial"/>
          <w:color w:val="000000"/>
          <w:sz w:val="20"/>
          <w:szCs w:val="20"/>
        </w:rPr>
      </w:pPr>
      <w:r w:rsidRPr="0080159F">
        <w:rPr>
          <w:rFonts w:ascii="Arial" w:hAnsi="Arial" w:cs="Arial"/>
          <w:color w:val="000000"/>
          <w:sz w:val="20"/>
          <w:szCs w:val="20"/>
        </w:rPr>
        <w:t xml:space="preserve">Les titulaires ont réciproquement une obligation générale de répondre lors de la remise en concurrence sauf à justifier par courriel, avant l’échéance de la date de remise des offres, de l’impossibilité de soumissionner. </w:t>
      </w:r>
    </w:p>
    <w:p w14:paraId="4B01F966" w14:textId="77777777" w:rsidR="00E9497F" w:rsidRPr="0080159F" w:rsidRDefault="00E9497F" w:rsidP="00E9497F">
      <w:pPr>
        <w:autoSpaceDE w:val="0"/>
        <w:autoSpaceDN w:val="0"/>
        <w:jc w:val="both"/>
        <w:rPr>
          <w:rFonts w:ascii="Arial" w:hAnsi="Arial" w:cs="Arial"/>
          <w:color w:val="000000"/>
          <w:sz w:val="20"/>
          <w:szCs w:val="20"/>
        </w:rPr>
      </w:pPr>
    </w:p>
    <w:p w14:paraId="25C9A1B6" w14:textId="77777777" w:rsidR="00E9497F" w:rsidRPr="0080159F" w:rsidRDefault="00E9497F" w:rsidP="00E9497F">
      <w:pPr>
        <w:autoSpaceDE w:val="0"/>
        <w:autoSpaceDN w:val="0"/>
        <w:jc w:val="both"/>
        <w:rPr>
          <w:rFonts w:ascii="Arial" w:hAnsi="Arial" w:cs="Arial"/>
          <w:color w:val="000000"/>
          <w:sz w:val="20"/>
          <w:szCs w:val="20"/>
        </w:rPr>
      </w:pPr>
      <w:r w:rsidRPr="0080159F">
        <w:rPr>
          <w:rFonts w:ascii="Arial" w:hAnsi="Arial" w:cs="Arial"/>
          <w:color w:val="000000"/>
          <w:sz w:val="20"/>
          <w:szCs w:val="20"/>
        </w:rPr>
        <w:t xml:space="preserve">Ils s’engagent à faire des offres régulières, raisonnables et appropriées lors de chaque remise en concurrence. </w:t>
      </w:r>
    </w:p>
    <w:p w14:paraId="434D8CEC" w14:textId="77777777" w:rsidR="00E9497F" w:rsidRPr="0080159F" w:rsidRDefault="00E9497F" w:rsidP="00E9497F">
      <w:pPr>
        <w:autoSpaceDE w:val="0"/>
        <w:autoSpaceDN w:val="0"/>
        <w:jc w:val="both"/>
        <w:rPr>
          <w:rFonts w:ascii="Arial" w:hAnsi="Arial" w:cs="Arial"/>
          <w:color w:val="000000"/>
          <w:sz w:val="20"/>
          <w:szCs w:val="20"/>
        </w:rPr>
      </w:pPr>
    </w:p>
    <w:p w14:paraId="1124105B" w14:textId="77777777" w:rsidR="00E9497F" w:rsidRPr="0080159F" w:rsidRDefault="00E9497F" w:rsidP="00E9497F">
      <w:pPr>
        <w:jc w:val="both"/>
        <w:rPr>
          <w:rFonts w:ascii="Arial" w:hAnsi="Arial" w:cs="Arial"/>
          <w:color w:val="000000"/>
          <w:sz w:val="20"/>
          <w:szCs w:val="20"/>
        </w:rPr>
      </w:pPr>
      <w:r w:rsidRPr="0080159F">
        <w:rPr>
          <w:rFonts w:ascii="Arial" w:hAnsi="Arial" w:cs="Arial"/>
          <w:color w:val="000000"/>
          <w:sz w:val="20"/>
          <w:szCs w:val="20"/>
        </w:rPr>
        <w:t>Le titulaire encourt en cas d’absence de réponses aux remises en concurrence préalables à la conclusion des marchés subséquents, les pénalités prévues à l’article 3.</w:t>
      </w:r>
      <w:r w:rsidR="00E530E0">
        <w:rPr>
          <w:rFonts w:ascii="Arial" w:hAnsi="Arial" w:cs="Arial"/>
          <w:color w:val="000000"/>
          <w:sz w:val="20"/>
          <w:szCs w:val="20"/>
        </w:rPr>
        <w:t>8</w:t>
      </w:r>
      <w:r w:rsidR="005B570C">
        <w:rPr>
          <w:rFonts w:ascii="Arial" w:hAnsi="Arial" w:cs="Arial"/>
          <w:color w:val="000000"/>
          <w:sz w:val="20"/>
          <w:szCs w:val="20"/>
        </w:rPr>
        <w:t>.2</w:t>
      </w:r>
      <w:r w:rsidRPr="0080159F">
        <w:rPr>
          <w:rFonts w:ascii="Arial" w:hAnsi="Arial" w:cs="Arial"/>
          <w:color w:val="000000"/>
          <w:sz w:val="20"/>
          <w:szCs w:val="20"/>
        </w:rPr>
        <w:t xml:space="preserve"> du présent cahier des clauses particulières valant acte d’engagement. </w:t>
      </w:r>
    </w:p>
    <w:p w14:paraId="2F9425A3" w14:textId="77777777" w:rsidR="00E9497F" w:rsidRPr="006F0324" w:rsidRDefault="00E9497F" w:rsidP="00E9497F">
      <w:pPr>
        <w:autoSpaceDE w:val="0"/>
        <w:autoSpaceDN w:val="0"/>
        <w:jc w:val="both"/>
        <w:rPr>
          <w:rFonts w:ascii="Arial" w:hAnsi="Arial" w:cs="Arial"/>
        </w:rPr>
      </w:pPr>
    </w:p>
    <w:p w14:paraId="6174A8FE" w14:textId="32A4ACCF" w:rsidR="00E9497F" w:rsidRPr="0080159F" w:rsidRDefault="00E9497F" w:rsidP="00E9497F">
      <w:pPr>
        <w:jc w:val="both"/>
        <w:rPr>
          <w:rFonts w:ascii="Arial" w:hAnsi="Arial" w:cs="Arial"/>
          <w:b/>
          <w:sz w:val="20"/>
          <w:szCs w:val="20"/>
        </w:rPr>
      </w:pPr>
      <w:r w:rsidRPr="0080159F">
        <w:rPr>
          <w:rFonts w:ascii="Arial" w:hAnsi="Arial" w:cs="Arial"/>
          <w:b/>
          <w:sz w:val="20"/>
          <w:szCs w:val="20"/>
        </w:rPr>
        <w:t xml:space="preserve">En cas </w:t>
      </w:r>
      <w:r w:rsidR="00FB3BE6">
        <w:rPr>
          <w:rFonts w:ascii="Arial" w:hAnsi="Arial" w:cs="Arial"/>
          <w:b/>
          <w:sz w:val="20"/>
          <w:szCs w:val="20"/>
        </w:rPr>
        <w:t xml:space="preserve">de </w:t>
      </w:r>
      <w:r w:rsidR="00FB3BE6" w:rsidRPr="00FB3BE6">
        <w:rPr>
          <w:rFonts w:ascii="Arial" w:hAnsi="Arial" w:cs="Arial"/>
          <w:b/>
          <w:sz w:val="20"/>
          <w:szCs w:val="20"/>
        </w:rPr>
        <w:t>non-remise injustifi</w:t>
      </w:r>
      <w:r w:rsidR="00FB3BE6">
        <w:rPr>
          <w:rFonts w:ascii="Arial" w:hAnsi="Arial" w:cs="Arial"/>
          <w:b/>
          <w:sz w:val="20"/>
          <w:szCs w:val="20"/>
        </w:rPr>
        <w:t>ée de trois offres consécutives</w:t>
      </w:r>
      <w:r w:rsidR="00FB3BE6" w:rsidRPr="00FB3BE6">
        <w:rPr>
          <w:rFonts w:ascii="Arial" w:hAnsi="Arial" w:cs="Arial"/>
          <w:b/>
          <w:sz w:val="20"/>
          <w:szCs w:val="20"/>
        </w:rPr>
        <w:t xml:space="preserve"> ou</w:t>
      </w:r>
      <w:r w:rsidR="00FB3BE6">
        <w:rPr>
          <w:rFonts w:ascii="Arial" w:hAnsi="Arial" w:cs="Arial"/>
          <w:b/>
          <w:sz w:val="20"/>
          <w:szCs w:val="20"/>
        </w:rPr>
        <w:t xml:space="preserve"> de</w:t>
      </w:r>
      <w:r w:rsidR="00FB3BE6" w:rsidRPr="00FB3BE6">
        <w:rPr>
          <w:rFonts w:ascii="Arial" w:hAnsi="Arial" w:cs="Arial"/>
          <w:b/>
          <w:sz w:val="20"/>
          <w:szCs w:val="20"/>
        </w:rPr>
        <w:t xml:space="preserve"> présentation</w:t>
      </w:r>
      <w:r w:rsidR="00FB3BE6">
        <w:rPr>
          <w:rFonts w:ascii="Arial" w:hAnsi="Arial" w:cs="Arial"/>
          <w:b/>
          <w:sz w:val="20"/>
          <w:szCs w:val="20"/>
        </w:rPr>
        <w:t xml:space="preserve"> de trois </w:t>
      </w:r>
      <w:r w:rsidR="00FB3BE6" w:rsidRPr="00FB3BE6">
        <w:rPr>
          <w:rFonts w:ascii="Arial" w:hAnsi="Arial" w:cs="Arial"/>
          <w:b/>
          <w:sz w:val="20"/>
          <w:szCs w:val="20"/>
        </w:rPr>
        <w:t xml:space="preserve">offres consécutives manifestement </w:t>
      </w:r>
      <w:r w:rsidR="000862AE">
        <w:rPr>
          <w:rFonts w:ascii="Arial" w:hAnsi="Arial" w:cs="Arial"/>
          <w:b/>
          <w:sz w:val="20"/>
          <w:szCs w:val="20"/>
        </w:rPr>
        <w:t>irrégulières ou inacceptables</w:t>
      </w:r>
      <w:r w:rsidRPr="0080159F">
        <w:rPr>
          <w:rFonts w:ascii="Arial" w:hAnsi="Arial" w:cs="Arial"/>
          <w:b/>
          <w:sz w:val="20"/>
          <w:szCs w:val="20"/>
        </w:rPr>
        <w:t xml:space="preserve">, l’accord-cadre pourra être résilié à l’égard du ou des titulaires fautifs conformément aux dispositions de </w:t>
      </w:r>
      <w:r w:rsidRPr="00F925B8">
        <w:rPr>
          <w:rFonts w:ascii="Arial" w:hAnsi="Arial" w:cs="Arial"/>
          <w:b/>
          <w:sz w:val="20"/>
          <w:szCs w:val="20"/>
        </w:rPr>
        <w:t xml:space="preserve">l’article </w:t>
      </w:r>
      <w:r w:rsidR="0080159F" w:rsidRPr="00F925B8">
        <w:rPr>
          <w:rFonts w:ascii="Arial" w:hAnsi="Arial" w:cs="Arial"/>
          <w:b/>
          <w:sz w:val="20"/>
          <w:szCs w:val="20"/>
        </w:rPr>
        <w:t>3.</w:t>
      </w:r>
      <w:r w:rsidR="00FB3BE6">
        <w:rPr>
          <w:rFonts w:ascii="Arial" w:hAnsi="Arial" w:cs="Arial"/>
          <w:b/>
          <w:sz w:val="20"/>
          <w:szCs w:val="20"/>
        </w:rPr>
        <w:t>15</w:t>
      </w:r>
      <w:r w:rsidR="00FB3BE6" w:rsidRPr="00F925B8">
        <w:rPr>
          <w:rFonts w:ascii="Arial" w:hAnsi="Arial" w:cs="Arial"/>
          <w:b/>
          <w:sz w:val="20"/>
          <w:szCs w:val="20"/>
        </w:rPr>
        <w:t xml:space="preserve"> </w:t>
      </w:r>
      <w:r w:rsidRPr="00F925B8">
        <w:rPr>
          <w:rFonts w:ascii="Arial" w:hAnsi="Arial" w:cs="Arial"/>
          <w:b/>
          <w:sz w:val="20"/>
          <w:szCs w:val="20"/>
        </w:rPr>
        <w:t>du présent</w:t>
      </w:r>
      <w:r w:rsidRPr="0080159F">
        <w:rPr>
          <w:rFonts w:ascii="Arial" w:hAnsi="Arial" w:cs="Arial"/>
          <w:b/>
          <w:sz w:val="20"/>
          <w:szCs w:val="20"/>
        </w:rPr>
        <w:t xml:space="preserve"> document. </w:t>
      </w:r>
    </w:p>
    <w:p w14:paraId="5383FCC0" w14:textId="77777777" w:rsidR="00E9497F" w:rsidRPr="00340BA6" w:rsidRDefault="00E9497F" w:rsidP="0009406E">
      <w:pPr>
        <w:jc w:val="both"/>
        <w:rPr>
          <w:rFonts w:ascii="Arial" w:hAnsi="Arial" w:cs="Arial"/>
          <w:sz w:val="20"/>
          <w:szCs w:val="20"/>
        </w:rPr>
      </w:pPr>
    </w:p>
    <w:p w14:paraId="098441D9" w14:textId="77777777" w:rsidR="007D315C" w:rsidRPr="00E3232D" w:rsidRDefault="00E9497F" w:rsidP="00E530E0">
      <w:pPr>
        <w:jc w:val="both"/>
        <w:rPr>
          <w:rFonts w:ascii="Arial" w:hAnsi="Arial" w:cs="Arial"/>
          <w:b/>
          <w:sz w:val="20"/>
          <w:szCs w:val="20"/>
        </w:rPr>
      </w:pPr>
      <w:r w:rsidRPr="00E3232D">
        <w:rPr>
          <w:rFonts w:ascii="Arial" w:hAnsi="Arial" w:cs="Arial"/>
          <w:b/>
          <w:sz w:val="20"/>
          <w:szCs w:val="20"/>
        </w:rPr>
        <w:t>2.</w:t>
      </w:r>
      <w:r w:rsidR="000A36DF" w:rsidRPr="00E3232D">
        <w:rPr>
          <w:rFonts w:ascii="Arial" w:hAnsi="Arial" w:cs="Arial"/>
          <w:b/>
          <w:sz w:val="20"/>
          <w:szCs w:val="20"/>
        </w:rPr>
        <w:t>3</w:t>
      </w:r>
      <w:r w:rsidRPr="00E3232D">
        <w:rPr>
          <w:rFonts w:ascii="Arial" w:hAnsi="Arial" w:cs="Arial"/>
          <w:b/>
          <w:sz w:val="20"/>
          <w:szCs w:val="20"/>
        </w:rPr>
        <w:t>.2 - Modalités de consultation</w:t>
      </w:r>
    </w:p>
    <w:p w14:paraId="31DECB1E" w14:textId="77777777" w:rsidR="00E158ED" w:rsidRPr="00030BAE" w:rsidRDefault="00E158ED" w:rsidP="00E158ED">
      <w:pPr>
        <w:jc w:val="both"/>
        <w:rPr>
          <w:rFonts w:ascii="Arial" w:hAnsi="Arial" w:cs="Arial"/>
          <w:b/>
          <w:sz w:val="20"/>
          <w:szCs w:val="20"/>
          <w:highlight w:val="yellow"/>
        </w:rPr>
      </w:pPr>
    </w:p>
    <w:p w14:paraId="4B231AF6" w14:textId="50F7BA85" w:rsidR="00E158ED" w:rsidRPr="00AE022E" w:rsidRDefault="00E158ED" w:rsidP="00E158ED">
      <w:pPr>
        <w:jc w:val="both"/>
        <w:rPr>
          <w:rFonts w:ascii="Arial" w:hAnsi="Arial" w:cs="Arial"/>
          <w:sz w:val="20"/>
          <w:szCs w:val="20"/>
        </w:rPr>
      </w:pPr>
      <w:r w:rsidRPr="00AE022E">
        <w:rPr>
          <w:rFonts w:ascii="Arial" w:hAnsi="Arial" w:cs="Arial"/>
          <w:sz w:val="20"/>
          <w:szCs w:val="20"/>
        </w:rPr>
        <w:t>Afin d’adapter le principe de remise en concurrence au poids économique et aux caractéristiques du secteur concurrentiel concerné, les consultations dont l’objet correspondra à celui du présent accord-cadre mais dont le mo</w:t>
      </w:r>
      <w:r w:rsidR="00FA5317" w:rsidRPr="00AE022E">
        <w:rPr>
          <w:rFonts w:ascii="Arial" w:hAnsi="Arial" w:cs="Arial"/>
          <w:sz w:val="20"/>
          <w:szCs w:val="20"/>
        </w:rPr>
        <w:t xml:space="preserve">ntant sera inférieur ou égal à </w:t>
      </w:r>
      <w:r w:rsidR="00F92F40">
        <w:rPr>
          <w:rFonts w:ascii="Arial" w:hAnsi="Arial" w:cs="Arial"/>
          <w:sz w:val="20"/>
          <w:szCs w:val="20"/>
        </w:rPr>
        <w:t>40</w:t>
      </w:r>
      <w:r w:rsidR="00F92F40" w:rsidRPr="00AE022E">
        <w:rPr>
          <w:rFonts w:ascii="Arial" w:hAnsi="Arial" w:cs="Arial"/>
          <w:sz w:val="20"/>
          <w:szCs w:val="20"/>
        </w:rPr>
        <w:t xml:space="preserve"> </w:t>
      </w:r>
      <w:r w:rsidRPr="00AE022E">
        <w:rPr>
          <w:rFonts w:ascii="Arial" w:hAnsi="Arial" w:cs="Arial"/>
          <w:sz w:val="20"/>
          <w:szCs w:val="20"/>
        </w:rPr>
        <w:t>000 € HT pourront n’être composées que d’un bon de commande établi sur la base d’un devis préalablement émis par les titulaires à la demande du pouvoir adjudicateur.</w:t>
      </w:r>
    </w:p>
    <w:p w14:paraId="1CCE19C6" w14:textId="77777777" w:rsidR="00E158ED" w:rsidRPr="00AE022E" w:rsidRDefault="00E158ED" w:rsidP="005B570C">
      <w:pPr>
        <w:tabs>
          <w:tab w:val="left" w:pos="2565"/>
        </w:tabs>
        <w:jc w:val="both"/>
        <w:rPr>
          <w:rFonts w:ascii="Arial" w:hAnsi="Arial" w:cs="Arial"/>
          <w:sz w:val="20"/>
          <w:szCs w:val="20"/>
        </w:rPr>
      </w:pPr>
    </w:p>
    <w:p w14:paraId="29BF8292" w14:textId="00402B4E" w:rsidR="00E9497F" w:rsidRPr="00AE022E" w:rsidRDefault="00AE022E" w:rsidP="00E158ED">
      <w:pPr>
        <w:jc w:val="both"/>
        <w:rPr>
          <w:rFonts w:ascii="Arial" w:hAnsi="Arial" w:cs="Arial"/>
          <w:sz w:val="20"/>
          <w:szCs w:val="20"/>
        </w:rPr>
      </w:pPr>
      <w:r>
        <w:rPr>
          <w:rFonts w:ascii="Arial" w:hAnsi="Arial" w:cs="Arial"/>
          <w:sz w:val="20"/>
          <w:szCs w:val="20"/>
        </w:rPr>
        <w:t>D</w:t>
      </w:r>
      <w:r w:rsidR="00E158ED" w:rsidRPr="00AE022E">
        <w:rPr>
          <w:rFonts w:ascii="Arial" w:hAnsi="Arial" w:cs="Arial"/>
          <w:sz w:val="20"/>
          <w:szCs w:val="20"/>
        </w:rPr>
        <w:t xml:space="preserve">ans le cadre particulier de </w:t>
      </w:r>
      <w:r w:rsidR="00FA5317" w:rsidRPr="00AE022E">
        <w:rPr>
          <w:rFonts w:ascii="Arial" w:hAnsi="Arial" w:cs="Arial"/>
          <w:sz w:val="20"/>
          <w:szCs w:val="20"/>
        </w:rPr>
        <w:t xml:space="preserve">ces seuls marchés inférieurs à </w:t>
      </w:r>
      <w:r w:rsidR="00F92F40">
        <w:rPr>
          <w:rFonts w:ascii="Arial" w:hAnsi="Arial" w:cs="Arial"/>
          <w:sz w:val="20"/>
          <w:szCs w:val="20"/>
        </w:rPr>
        <w:t xml:space="preserve"> 40</w:t>
      </w:r>
      <w:r w:rsidR="00E158ED" w:rsidRPr="00AE022E">
        <w:rPr>
          <w:rFonts w:ascii="Arial" w:hAnsi="Arial" w:cs="Arial"/>
          <w:sz w:val="20"/>
          <w:szCs w:val="20"/>
        </w:rPr>
        <w:t xml:space="preserve"> 000 € HT, le pouvoir adjudicateur se réserve donc le droit de limiter les pièces contractuelles du marché subséquent à ce seul bon de commande ou d’y inclure</w:t>
      </w:r>
      <w:r>
        <w:rPr>
          <w:rFonts w:ascii="Arial" w:hAnsi="Arial" w:cs="Arial"/>
          <w:sz w:val="20"/>
          <w:szCs w:val="20"/>
        </w:rPr>
        <w:t>,</w:t>
      </w:r>
      <w:r w:rsidRPr="00AE022E">
        <w:rPr>
          <w:rFonts w:ascii="Arial" w:hAnsi="Arial" w:cs="Arial"/>
          <w:sz w:val="20"/>
          <w:szCs w:val="20"/>
        </w:rPr>
        <w:t xml:space="preserve"> </w:t>
      </w:r>
      <w:r>
        <w:rPr>
          <w:rFonts w:ascii="Arial" w:hAnsi="Arial" w:cs="Arial"/>
          <w:sz w:val="20"/>
          <w:szCs w:val="20"/>
        </w:rPr>
        <w:t>p</w:t>
      </w:r>
      <w:r w:rsidRPr="00AE022E">
        <w:rPr>
          <w:rFonts w:ascii="Arial" w:hAnsi="Arial" w:cs="Arial"/>
          <w:sz w:val="20"/>
          <w:szCs w:val="20"/>
        </w:rPr>
        <w:t>ar dérogation à l’alinéa précédent</w:t>
      </w:r>
      <w:r>
        <w:rPr>
          <w:rFonts w:ascii="Arial" w:hAnsi="Arial" w:cs="Arial"/>
          <w:sz w:val="20"/>
          <w:szCs w:val="20"/>
        </w:rPr>
        <w:t>,</w:t>
      </w:r>
      <w:r w:rsidR="00E158ED" w:rsidRPr="00AE022E">
        <w:rPr>
          <w:rFonts w:ascii="Arial" w:hAnsi="Arial" w:cs="Arial"/>
          <w:sz w:val="20"/>
          <w:szCs w:val="20"/>
        </w:rPr>
        <w:t xml:space="preserve"> tout autre document valant document de consultation.</w:t>
      </w:r>
    </w:p>
    <w:p w14:paraId="3300D303" w14:textId="77777777" w:rsidR="00E84ADF" w:rsidRDefault="00E84ADF" w:rsidP="00E9497F">
      <w:pPr>
        <w:jc w:val="both"/>
        <w:rPr>
          <w:rFonts w:ascii="Arial" w:hAnsi="Arial" w:cs="Arial"/>
          <w:b/>
          <w:sz w:val="20"/>
          <w:szCs w:val="20"/>
        </w:rPr>
      </w:pPr>
    </w:p>
    <w:p w14:paraId="41ABE7DE" w14:textId="03474AEC" w:rsidR="00E9497F" w:rsidRPr="00CA1FCC" w:rsidRDefault="00C567EB" w:rsidP="00CA1FCC">
      <w:pPr>
        <w:jc w:val="both"/>
        <w:rPr>
          <w:rFonts w:ascii="Arial" w:hAnsi="Arial" w:cs="Arial"/>
          <w:sz w:val="20"/>
          <w:szCs w:val="20"/>
        </w:rPr>
      </w:pPr>
      <w:r w:rsidRPr="00C567EB">
        <w:rPr>
          <w:rFonts w:ascii="Arial" w:hAnsi="Arial" w:cs="Arial"/>
          <w:sz w:val="20"/>
          <w:szCs w:val="20"/>
        </w:rPr>
        <w:t xml:space="preserve">La consultation des Titulaires de l’accord-cadre s’effectue </w:t>
      </w:r>
      <w:r w:rsidR="00DF4B5F">
        <w:rPr>
          <w:rFonts w:ascii="Arial" w:hAnsi="Arial" w:cs="Arial"/>
          <w:sz w:val="20"/>
          <w:szCs w:val="20"/>
        </w:rPr>
        <w:t>principalement</w:t>
      </w:r>
      <w:r w:rsidR="00DF4B5F" w:rsidRPr="00C567EB">
        <w:rPr>
          <w:rFonts w:ascii="Arial" w:hAnsi="Arial" w:cs="Arial"/>
          <w:sz w:val="20"/>
          <w:szCs w:val="20"/>
        </w:rPr>
        <w:t xml:space="preserve"> </w:t>
      </w:r>
      <w:r w:rsidRPr="00C567EB">
        <w:rPr>
          <w:rFonts w:ascii="Arial" w:hAnsi="Arial" w:cs="Arial"/>
          <w:sz w:val="20"/>
          <w:szCs w:val="20"/>
        </w:rPr>
        <w:t>par le biais d’une plate-forme dématérialisée dont l’adresse est communiquée lors de la n</w:t>
      </w:r>
      <w:r w:rsidR="00CA1FCC">
        <w:rPr>
          <w:rFonts w:ascii="Arial" w:hAnsi="Arial" w:cs="Arial"/>
          <w:sz w:val="20"/>
          <w:szCs w:val="20"/>
        </w:rPr>
        <w:t xml:space="preserve">otification dudit accord-cadre </w:t>
      </w:r>
      <w:r w:rsidR="00CA1FCC" w:rsidRPr="00CA1FCC">
        <w:rPr>
          <w:rFonts w:ascii="Arial" w:hAnsi="Arial" w:cs="Arial"/>
          <w:sz w:val="20"/>
          <w:szCs w:val="20"/>
        </w:rPr>
        <w:t>sans s’interdire la possibilité d’une mise en con</w:t>
      </w:r>
      <w:r w:rsidR="00CA1FCC">
        <w:rPr>
          <w:rFonts w:ascii="Arial" w:hAnsi="Arial" w:cs="Arial"/>
          <w:sz w:val="20"/>
          <w:szCs w:val="20"/>
        </w:rPr>
        <w:t>currence par tout autre moyen,</w:t>
      </w:r>
      <w:r w:rsidR="00CA1FCC" w:rsidRPr="00CA1FCC">
        <w:rPr>
          <w:rFonts w:ascii="Arial" w:hAnsi="Arial" w:cs="Arial"/>
          <w:sz w:val="20"/>
          <w:szCs w:val="20"/>
        </w:rPr>
        <w:t xml:space="preserve"> notamment courriel</w:t>
      </w:r>
      <w:r w:rsidR="00B556EF">
        <w:rPr>
          <w:rFonts w:ascii="Arial" w:hAnsi="Arial" w:cs="Arial"/>
          <w:sz w:val="20"/>
          <w:szCs w:val="20"/>
        </w:rPr>
        <w:t>, pour les marchés estimés à moins de 40 000 € HT</w:t>
      </w:r>
      <w:r w:rsidR="00CA1FCC" w:rsidRPr="00CA1FCC">
        <w:rPr>
          <w:rFonts w:ascii="Arial" w:hAnsi="Arial" w:cs="Arial"/>
          <w:sz w:val="20"/>
          <w:szCs w:val="20"/>
        </w:rPr>
        <w:t>.</w:t>
      </w:r>
    </w:p>
    <w:p w14:paraId="7AEAF7F3" w14:textId="77777777" w:rsidR="00E9497F" w:rsidRDefault="00E9497F" w:rsidP="00E9497F">
      <w:pPr>
        <w:jc w:val="both"/>
        <w:rPr>
          <w:rFonts w:ascii="Arial" w:hAnsi="Arial" w:cs="Arial"/>
          <w:sz w:val="20"/>
          <w:szCs w:val="20"/>
        </w:rPr>
      </w:pPr>
    </w:p>
    <w:p w14:paraId="23373059" w14:textId="77777777" w:rsidR="00E151E4" w:rsidRDefault="00E151E4" w:rsidP="00E151E4">
      <w:pPr>
        <w:jc w:val="both"/>
        <w:rPr>
          <w:rFonts w:ascii="Arial" w:hAnsi="Arial" w:cs="Arial"/>
          <w:sz w:val="20"/>
          <w:szCs w:val="20"/>
        </w:rPr>
      </w:pPr>
      <w:r w:rsidRPr="00E151E4">
        <w:rPr>
          <w:rFonts w:ascii="Arial" w:hAnsi="Arial" w:cs="Arial"/>
          <w:sz w:val="20"/>
          <w:szCs w:val="20"/>
        </w:rPr>
        <w:t>Chaque marché subséquent précisera les caractéristiques et les modalités d’exécution des prestations demandées qui n’auraient pas été fixées dans l’accord-cadre.</w:t>
      </w:r>
    </w:p>
    <w:p w14:paraId="7E6735F9" w14:textId="77777777" w:rsidR="003A5FE4" w:rsidRPr="00E151E4" w:rsidRDefault="003A5FE4" w:rsidP="00E151E4">
      <w:pPr>
        <w:jc w:val="both"/>
        <w:rPr>
          <w:rFonts w:ascii="Arial" w:hAnsi="Arial" w:cs="Arial"/>
          <w:sz w:val="20"/>
          <w:szCs w:val="20"/>
        </w:rPr>
      </w:pPr>
    </w:p>
    <w:p w14:paraId="17467E9B" w14:textId="77777777" w:rsidR="00E151E4" w:rsidRDefault="00E151E4" w:rsidP="00E151E4">
      <w:pPr>
        <w:jc w:val="both"/>
        <w:rPr>
          <w:rFonts w:ascii="Arial" w:hAnsi="Arial" w:cs="Arial"/>
          <w:sz w:val="20"/>
          <w:szCs w:val="20"/>
        </w:rPr>
      </w:pPr>
      <w:r w:rsidRPr="00E151E4">
        <w:rPr>
          <w:rFonts w:ascii="Arial" w:hAnsi="Arial" w:cs="Arial"/>
          <w:sz w:val="20"/>
          <w:szCs w:val="20"/>
        </w:rPr>
        <w:t>Chaque marché subséquent précisera, a minima :</w:t>
      </w:r>
    </w:p>
    <w:p w14:paraId="6E1E0D3E" w14:textId="77777777" w:rsidR="003A5FE4" w:rsidRPr="00E151E4" w:rsidRDefault="003A5FE4" w:rsidP="00E151E4">
      <w:pPr>
        <w:jc w:val="both"/>
        <w:rPr>
          <w:rFonts w:ascii="Arial" w:hAnsi="Arial" w:cs="Arial"/>
          <w:sz w:val="20"/>
          <w:szCs w:val="20"/>
        </w:rPr>
      </w:pPr>
    </w:p>
    <w:p w14:paraId="0673C399" w14:textId="77777777" w:rsidR="00E151E4" w:rsidRPr="00E151E4" w:rsidRDefault="00E151E4" w:rsidP="00E151E4">
      <w:pPr>
        <w:jc w:val="both"/>
        <w:rPr>
          <w:rFonts w:ascii="Arial" w:hAnsi="Arial" w:cs="Arial"/>
          <w:sz w:val="20"/>
          <w:szCs w:val="20"/>
        </w:rPr>
      </w:pPr>
      <w:r>
        <w:rPr>
          <w:rFonts w:ascii="Arial" w:hAnsi="Arial" w:cs="Arial"/>
          <w:sz w:val="20"/>
          <w:szCs w:val="20"/>
        </w:rPr>
        <w:t>o les b</w:t>
      </w:r>
      <w:r w:rsidRPr="00E151E4">
        <w:rPr>
          <w:rFonts w:ascii="Arial" w:hAnsi="Arial" w:cs="Arial"/>
          <w:sz w:val="20"/>
          <w:szCs w:val="20"/>
        </w:rPr>
        <w:t>esoins de l’acheteur ;</w:t>
      </w:r>
    </w:p>
    <w:p w14:paraId="22237C68" w14:textId="4842C4B2" w:rsidR="00E151E4" w:rsidRPr="00E151E4" w:rsidRDefault="00E151E4" w:rsidP="00E151E4">
      <w:pPr>
        <w:jc w:val="both"/>
        <w:rPr>
          <w:rFonts w:ascii="Arial" w:hAnsi="Arial" w:cs="Arial"/>
          <w:sz w:val="20"/>
          <w:szCs w:val="20"/>
        </w:rPr>
      </w:pPr>
      <w:r w:rsidRPr="00E151E4">
        <w:rPr>
          <w:rFonts w:ascii="Arial" w:hAnsi="Arial" w:cs="Arial"/>
          <w:sz w:val="20"/>
          <w:szCs w:val="20"/>
        </w:rPr>
        <w:t>o les modalités particulières d’exécution pour les prestations demandée</w:t>
      </w:r>
      <w:r w:rsidR="003A5FE4">
        <w:rPr>
          <w:rFonts w:ascii="Arial" w:hAnsi="Arial" w:cs="Arial"/>
          <w:sz w:val="20"/>
          <w:szCs w:val="20"/>
        </w:rPr>
        <w:t>s</w:t>
      </w:r>
      <w:r w:rsidRPr="00E151E4">
        <w:rPr>
          <w:rFonts w:ascii="Arial" w:hAnsi="Arial" w:cs="Arial"/>
          <w:sz w:val="20"/>
          <w:szCs w:val="20"/>
        </w:rPr>
        <w:t>,</w:t>
      </w:r>
    </w:p>
    <w:p w14:paraId="4668619F" w14:textId="184C7575" w:rsidR="00E151E4" w:rsidRDefault="004B1442" w:rsidP="00E151E4">
      <w:pPr>
        <w:jc w:val="both"/>
        <w:rPr>
          <w:rFonts w:ascii="Arial" w:hAnsi="Arial" w:cs="Arial"/>
          <w:sz w:val="20"/>
          <w:szCs w:val="20"/>
        </w:rPr>
      </w:pPr>
      <w:r>
        <w:rPr>
          <w:rFonts w:ascii="Arial" w:hAnsi="Arial" w:cs="Arial"/>
          <w:sz w:val="20"/>
          <w:szCs w:val="20"/>
        </w:rPr>
        <w:t xml:space="preserve">o </w:t>
      </w:r>
      <w:r w:rsidR="003A5FE4">
        <w:rPr>
          <w:rFonts w:ascii="Arial" w:hAnsi="Arial" w:cs="Arial"/>
          <w:sz w:val="20"/>
          <w:szCs w:val="20"/>
        </w:rPr>
        <w:t>l</w:t>
      </w:r>
      <w:r w:rsidR="00E151E4" w:rsidRPr="00E151E4">
        <w:rPr>
          <w:rFonts w:ascii="Arial" w:hAnsi="Arial" w:cs="Arial"/>
          <w:sz w:val="20"/>
          <w:szCs w:val="20"/>
        </w:rPr>
        <w:t>e recours à la proposition de variantes et de prestations sup</w:t>
      </w:r>
      <w:r w:rsidR="00E151E4">
        <w:rPr>
          <w:rFonts w:ascii="Arial" w:hAnsi="Arial" w:cs="Arial"/>
          <w:sz w:val="20"/>
          <w:szCs w:val="20"/>
        </w:rPr>
        <w:t>plémentaires éventuelles (PSE) (A</w:t>
      </w:r>
      <w:r w:rsidR="00E151E4" w:rsidRPr="00E151E4">
        <w:rPr>
          <w:rFonts w:ascii="Arial" w:hAnsi="Arial" w:cs="Arial"/>
          <w:sz w:val="20"/>
          <w:szCs w:val="20"/>
        </w:rPr>
        <w:t xml:space="preserve"> défaut de mention dans le marché subséquent, la présentation d’une variante n’est pas autorisée</w:t>
      </w:r>
      <w:r w:rsidR="00E151E4">
        <w:rPr>
          <w:rFonts w:ascii="Arial" w:hAnsi="Arial" w:cs="Arial"/>
          <w:sz w:val="20"/>
          <w:szCs w:val="20"/>
        </w:rPr>
        <w:t>)</w:t>
      </w:r>
      <w:r w:rsidR="00E151E4" w:rsidRPr="00E151E4">
        <w:rPr>
          <w:rFonts w:ascii="Arial" w:hAnsi="Arial" w:cs="Arial"/>
          <w:sz w:val="20"/>
          <w:szCs w:val="20"/>
        </w:rPr>
        <w:t>.</w:t>
      </w:r>
    </w:p>
    <w:p w14:paraId="2D75E150" w14:textId="77777777" w:rsidR="00E151E4" w:rsidRDefault="00E151E4" w:rsidP="00E9497F">
      <w:pPr>
        <w:jc w:val="both"/>
        <w:rPr>
          <w:rFonts w:ascii="Arial" w:hAnsi="Arial" w:cs="Arial"/>
          <w:sz w:val="20"/>
          <w:szCs w:val="20"/>
        </w:rPr>
      </w:pPr>
    </w:p>
    <w:p w14:paraId="1E5177A8" w14:textId="77777777" w:rsidR="003A114A" w:rsidRPr="003A114A" w:rsidRDefault="003A114A" w:rsidP="003A114A">
      <w:pPr>
        <w:pStyle w:val="Commentaire"/>
        <w:rPr>
          <w:rFonts w:ascii="Arial" w:hAnsi="Arial" w:cs="Arial"/>
          <w:u w:val="single"/>
        </w:rPr>
      </w:pPr>
      <w:r w:rsidRPr="003A114A">
        <w:rPr>
          <w:rFonts w:ascii="Arial" w:hAnsi="Arial" w:cs="Arial"/>
          <w:u w:val="single"/>
        </w:rPr>
        <w:t>Critère(s) de de jugement des offres et pondération</w:t>
      </w:r>
      <w:r>
        <w:rPr>
          <w:rFonts w:ascii="Arial" w:hAnsi="Arial" w:cs="Arial"/>
          <w:u w:val="single"/>
        </w:rPr>
        <w:t> :</w:t>
      </w:r>
    </w:p>
    <w:p w14:paraId="36682759" w14:textId="77777777" w:rsidR="003A114A" w:rsidRPr="0080159F" w:rsidRDefault="003A114A" w:rsidP="00E9497F">
      <w:pPr>
        <w:jc w:val="both"/>
        <w:rPr>
          <w:rFonts w:ascii="Arial" w:hAnsi="Arial" w:cs="Arial"/>
          <w:sz w:val="20"/>
          <w:szCs w:val="20"/>
        </w:rPr>
      </w:pPr>
    </w:p>
    <w:p w14:paraId="54BA4777" w14:textId="77777777" w:rsidR="00E77E15" w:rsidRPr="00080567" w:rsidRDefault="00A22BF3" w:rsidP="003A114A">
      <w:pPr>
        <w:pStyle w:val="Commentaire"/>
        <w:numPr>
          <w:ilvl w:val="0"/>
          <w:numId w:val="34"/>
        </w:numPr>
        <w:rPr>
          <w:rFonts w:ascii="Arial" w:hAnsi="Arial" w:cs="Arial"/>
        </w:rPr>
      </w:pPr>
      <w:r w:rsidRPr="00080567">
        <w:rPr>
          <w:rFonts w:ascii="Arial" w:hAnsi="Arial" w:cs="Arial"/>
        </w:rPr>
        <w:t>En l’absence de précisions contraires, l</w:t>
      </w:r>
      <w:r w:rsidR="00E9497F" w:rsidRPr="00080567">
        <w:rPr>
          <w:rFonts w:ascii="Arial" w:hAnsi="Arial" w:cs="Arial"/>
        </w:rPr>
        <w:t xml:space="preserve">a remise en concurrence s’effectue par comparaison </w:t>
      </w:r>
      <w:r w:rsidR="005B570C" w:rsidRPr="00080567">
        <w:rPr>
          <w:rFonts w:ascii="Arial" w:hAnsi="Arial" w:cs="Arial"/>
        </w:rPr>
        <w:t>du prix proposé</w:t>
      </w:r>
      <w:r w:rsidRPr="00080567">
        <w:rPr>
          <w:rFonts w:ascii="Arial" w:hAnsi="Arial" w:cs="Arial"/>
        </w:rPr>
        <w:t> :</w:t>
      </w:r>
    </w:p>
    <w:p w14:paraId="09547AAC" w14:textId="77777777" w:rsidR="00FA5317" w:rsidRPr="00080567" w:rsidRDefault="00FA5317" w:rsidP="00E77E15">
      <w:pPr>
        <w:pStyle w:val="Commentaire"/>
        <w:rPr>
          <w:rFonts w:ascii="Arial" w:hAnsi="Arial" w:cs="Arial"/>
        </w:rPr>
      </w:pPr>
    </w:p>
    <w:p w14:paraId="08F2D52E" w14:textId="77777777" w:rsidR="00FA5317" w:rsidRPr="00080567" w:rsidRDefault="00FA5317" w:rsidP="00FA5317">
      <w:pPr>
        <w:autoSpaceDE w:val="0"/>
        <w:autoSpaceDN w:val="0"/>
        <w:jc w:val="both"/>
        <w:rPr>
          <w:rFonts w:ascii="Arial" w:hAnsi="Arial" w:cs="Arial"/>
          <w:sz w:val="20"/>
          <w:szCs w:val="20"/>
        </w:rPr>
      </w:pPr>
      <w:r w:rsidRPr="00080567">
        <w:rPr>
          <w:rFonts w:ascii="Arial" w:hAnsi="Arial" w:cs="Arial"/>
          <w:sz w:val="20"/>
          <w:szCs w:val="20"/>
        </w:rPr>
        <w:t xml:space="preserve">Le critère et </w:t>
      </w:r>
      <w:r w:rsidR="005B570C" w:rsidRPr="00080567">
        <w:rPr>
          <w:rFonts w:ascii="Arial" w:hAnsi="Arial" w:cs="Arial"/>
          <w:sz w:val="20"/>
          <w:szCs w:val="20"/>
        </w:rPr>
        <w:t>sa</w:t>
      </w:r>
      <w:r w:rsidRPr="00080567">
        <w:rPr>
          <w:rFonts w:ascii="Arial" w:hAnsi="Arial" w:cs="Arial"/>
          <w:sz w:val="20"/>
          <w:szCs w:val="20"/>
        </w:rPr>
        <w:t xml:space="preserve"> fourchette de pondération</w:t>
      </w:r>
      <w:r w:rsidR="005B570C" w:rsidRPr="00080567">
        <w:rPr>
          <w:rFonts w:ascii="Arial" w:hAnsi="Arial" w:cs="Arial"/>
          <w:sz w:val="20"/>
          <w:szCs w:val="20"/>
        </w:rPr>
        <w:t xml:space="preserve"> utilisés lors des remises en concurrences </w:t>
      </w:r>
      <w:r w:rsidRPr="00080567">
        <w:rPr>
          <w:rFonts w:ascii="Arial" w:hAnsi="Arial" w:cs="Arial"/>
          <w:sz w:val="20"/>
          <w:szCs w:val="20"/>
        </w:rPr>
        <w:t>:</w:t>
      </w:r>
    </w:p>
    <w:p w14:paraId="66E8FE21" w14:textId="77777777" w:rsidR="00FA5317" w:rsidRPr="00080567" w:rsidRDefault="00FA5317" w:rsidP="00FA5317">
      <w:pPr>
        <w:autoSpaceDE w:val="0"/>
        <w:autoSpaceDN w:val="0"/>
        <w:ind w:left="567"/>
        <w:jc w:val="both"/>
        <w:rPr>
          <w:rFonts w:ascii="Arial" w:hAnsi="Arial" w:cs="Arial"/>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79"/>
        <w:gridCol w:w="2993"/>
      </w:tblGrid>
      <w:tr w:rsidR="00FA5317" w:rsidRPr="00080567" w14:paraId="57A446EB" w14:textId="77777777" w:rsidTr="00D2563A">
        <w:trPr>
          <w:trHeight w:val="205"/>
        </w:trPr>
        <w:tc>
          <w:tcPr>
            <w:tcW w:w="3403" w:type="pct"/>
            <w:tcBorders>
              <w:top w:val="single" w:sz="4" w:space="0" w:color="auto"/>
              <w:bottom w:val="single" w:sz="4" w:space="0" w:color="auto"/>
            </w:tcBorders>
            <w:shd w:val="clear" w:color="auto" w:fill="D9D9D9"/>
          </w:tcPr>
          <w:p w14:paraId="136A2F94" w14:textId="77777777" w:rsidR="00FA5317" w:rsidRPr="00080567" w:rsidRDefault="00FA5317" w:rsidP="00D2563A">
            <w:pPr>
              <w:pStyle w:val="En-tte"/>
              <w:jc w:val="center"/>
              <w:rPr>
                <w:rFonts w:ascii="Arial" w:hAnsi="Arial" w:cs="Arial"/>
              </w:rPr>
            </w:pPr>
            <w:r w:rsidRPr="00080567">
              <w:rPr>
                <w:rFonts w:ascii="Arial" w:hAnsi="Arial" w:cs="Arial"/>
                <w:b/>
              </w:rPr>
              <w:t>Critère « prix »</w:t>
            </w:r>
          </w:p>
        </w:tc>
        <w:tc>
          <w:tcPr>
            <w:tcW w:w="1597" w:type="pct"/>
            <w:tcBorders>
              <w:top w:val="single" w:sz="4" w:space="0" w:color="auto"/>
              <w:bottom w:val="single" w:sz="4" w:space="0" w:color="auto"/>
            </w:tcBorders>
            <w:shd w:val="clear" w:color="auto" w:fill="D9D9D9"/>
          </w:tcPr>
          <w:p w14:paraId="6BAFF058" w14:textId="746F8E59" w:rsidR="00FA5317" w:rsidRPr="00EF45D5" w:rsidRDefault="00EF45D5" w:rsidP="00D2563A">
            <w:pPr>
              <w:pStyle w:val="En-tte"/>
              <w:jc w:val="center"/>
              <w:rPr>
                <w:rFonts w:ascii="Arial" w:hAnsi="Arial" w:cs="Arial"/>
                <w:b/>
                <w:bCs/>
              </w:rPr>
            </w:pPr>
            <w:r w:rsidRPr="00EF45D5">
              <w:rPr>
                <w:rFonts w:ascii="Arial" w:hAnsi="Arial" w:cs="Arial"/>
                <w:b/>
                <w:bCs/>
              </w:rPr>
              <w:t>Pondération</w:t>
            </w:r>
          </w:p>
        </w:tc>
      </w:tr>
      <w:tr w:rsidR="00FA5317" w:rsidRPr="00080567" w14:paraId="50E0BBE8" w14:textId="77777777" w:rsidTr="00D2563A">
        <w:trPr>
          <w:trHeight w:val="240"/>
        </w:trPr>
        <w:tc>
          <w:tcPr>
            <w:tcW w:w="3403" w:type="pct"/>
            <w:tcBorders>
              <w:top w:val="single" w:sz="4" w:space="0" w:color="auto"/>
            </w:tcBorders>
          </w:tcPr>
          <w:p w14:paraId="54419563" w14:textId="77777777" w:rsidR="00FA5317" w:rsidRPr="00080567" w:rsidRDefault="00FA5317" w:rsidP="00D2563A">
            <w:pPr>
              <w:pStyle w:val="En-tte"/>
              <w:jc w:val="both"/>
              <w:rPr>
                <w:rFonts w:ascii="Arial" w:hAnsi="Arial" w:cs="Arial"/>
              </w:rPr>
            </w:pPr>
            <w:r w:rsidRPr="00080567">
              <w:rPr>
                <w:rFonts w:ascii="Arial" w:hAnsi="Arial" w:cs="Arial"/>
              </w:rPr>
              <w:t>Prix des prestations</w:t>
            </w:r>
          </w:p>
        </w:tc>
        <w:tc>
          <w:tcPr>
            <w:tcW w:w="1597" w:type="pct"/>
            <w:tcBorders>
              <w:top w:val="single" w:sz="4" w:space="0" w:color="auto"/>
            </w:tcBorders>
          </w:tcPr>
          <w:p w14:paraId="730CE601" w14:textId="670F5361" w:rsidR="00FA5317" w:rsidRPr="00080567" w:rsidRDefault="00FA5317" w:rsidP="00D2563A">
            <w:pPr>
              <w:pStyle w:val="En-tte"/>
              <w:jc w:val="center"/>
              <w:rPr>
                <w:rFonts w:ascii="Arial" w:hAnsi="Arial" w:cs="Arial"/>
              </w:rPr>
            </w:pPr>
            <w:r w:rsidRPr="00080567">
              <w:rPr>
                <w:rFonts w:ascii="Arial" w:hAnsi="Arial" w:cs="Arial"/>
              </w:rPr>
              <w:t xml:space="preserve">100 </w:t>
            </w:r>
            <w:r w:rsidR="00EF45D5">
              <w:rPr>
                <w:rFonts w:ascii="Arial" w:hAnsi="Arial" w:cs="Arial"/>
              </w:rPr>
              <w:t>points</w:t>
            </w:r>
          </w:p>
        </w:tc>
      </w:tr>
    </w:tbl>
    <w:p w14:paraId="5895A3BF" w14:textId="77777777" w:rsidR="00FA5317" w:rsidRPr="00484EC1" w:rsidRDefault="00FA5317" w:rsidP="00FA5317">
      <w:pPr>
        <w:pStyle w:val="En-tte"/>
        <w:tabs>
          <w:tab w:val="clear" w:pos="9072"/>
        </w:tabs>
        <w:jc w:val="both"/>
        <w:rPr>
          <w:rFonts w:ascii="Arial" w:hAnsi="Arial" w:cs="Arial"/>
          <w:highlight w:val="red"/>
        </w:rPr>
      </w:pPr>
    </w:p>
    <w:p w14:paraId="7FB7C8E0" w14:textId="77777777" w:rsidR="008655B3" w:rsidRPr="00080567" w:rsidRDefault="008655B3" w:rsidP="00FA5317">
      <w:pPr>
        <w:pStyle w:val="En-tte"/>
        <w:tabs>
          <w:tab w:val="clear" w:pos="9072"/>
        </w:tabs>
        <w:jc w:val="both"/>
        <w:rPr>
          <w:rFonts w:ascii="Arial" w:hAnsi="Arial" w:cs="Arial"/>
        </w:rPr>
      </w:pPr>
    </w:p>
    <w:p w14:paraId="48A22832" w14:textId="77777777" w:rsidR="008655B3" w:rsidRPr="00080567" w:rsidRDefault="00A22BF3" w:rsidP="003A114A">
      <w:pPr>
        <w:pStyle w:val="En-tte"/>
        <w:numPr>
          <w:ilvl w:val="0"/>
          <w:numId w:val="34"/>
        </w:numPr>
        <w:tabs>
          <w:tab w:val="clear" w:pos="4536"/>
          <w:tab w:val="clear" w:pos="9072"/>
          <w:tab w:val="center" w:pos="709"/>
        </w:tabs>
        <w:jc w:val="both"/>
        <w:rPr>
          <w:rFonts w:ascii="Arial" w:hAnsi="Arial" w:cs="Arial"/>
        </w:rPr>
      </w:pPr>
      <w:r w:rsidRPr="00080567">
        <w:rPr>
          <w:rFonts w:ascii="Arial" w:hAnsi="Arial" w:cs="Arial"/>
        </w:rPr>
        <w:t>L</w:t>
      </w:r>
      <w:r w:rsidR="00327E1C" w:rsidRPr="00080567">
        <w:rPr>
          <w:rFonts w:ascii="Arial" w:hAnsi="Arial" w:cs="Arial"/>
        </w:rPr>
        <w:t xml:space="preserve">orsque </w:t>
      </w:r>
      <w:r w:rsidR="00327E1C">
        <w:rPr>
          <w:rFonts w:ascii="Arial" w:hAnsi="Arial" w:cs="Arial"/>
        </w:rPr>
        <w:t xml:space="preserve">le </w:t>
      </w:r>
      <w:r w:rsidRPr="00080567">
        <w:rPr>
          <w:rFonts w:ascii="Arial" w:hAnsi="Arial" w:cs="Arial"/>
        </w:rPr>
        <w:t xml:space="preserve">Centre des </w:t>
      </w:r>
      <w:r w:rsidR="008655B3" w:rsidRPr="00080567">
        <w:rPr>
          <w:rFonts w:ascii="Arial" w:hAnsi="Arial" w:cs="Arial"/>
        </w:rPr>
        <w:t xml:space="preserve">monuments nationaux </w:t>
      </w:r>
      <w:r w:rsidR="00327E1C">
        <w:rPr>
          <w:rFonts w:ascii="Arial" w:hAnsi="Arial" w:cs="Arial"/>
        </w:rPr>
        <w:t>souhaite que les titulaires proposent leurs meilleurs délais</w:t>
      </w:r>
      <w:r w:rsidR="008655B3" w:rsidRPr="00080567">
        <w:rPr>
          <w:rFonts w:ascii="Arial" w:hAnsi="Arial" w:cs="Arial"/>
        </w:rPr>
        <w:t xml:space="preserve">, </w:t>
      </w:r>
      <w:r w:rsidR="00327E1C">
        <w:rPr>
          <w:rFonts w:ascii="Arial" w:hAnsi="Arial" w:cs="Arial"/>
        </w:rPr>
        <w:t>la mise en</w:t>
      </w:r>
      <w:r w:rsidR="008655B3" w:rsidRPr="00080567">
        <w:rPr>
          <w:rFonts w:ascii="Arial" w:hAnsi="Arial" w:cs="Arial"/>
        </w:rPr>
        <w:t xml:space="preserve"> concurrence</w:t>
      </w:r>
      <w:r w:rsidR="00327E1C">
        <w:rPr>
          <w:rFonts w:ascii="Arial" w:hAnsi="Arial" w:cs="Arial"/>
        </w:rPr>
        <w:t xml:space="preserve"> sera effectuée sur la base d’une </w:t>
      </w:r>
      <w:r w:rsidR="008655B3" w:rsidRPr="00080567">
        <w:rPr>
          <w:rFonts w:ascii="Arial" w:hAnsi="Arial" w:cs="Arial"/>
        </w:rPr>
        <w:t>comparaison du prix et des délais</w:t>
      </w:r>
      <w:r w:rsidR="00AF3209" w:rsidRPr="00080567">
        <w:rPr>
          <w:rFonts w:ascii="Arial" w:hAnsi="Arial" w:cs="Arial"/>
        </w:rPr>
        <w:t>. L</w:t>
      </w:r>
      <w:r w:rsidR="008655B3" w:rsidRPr="00080567">
        <w:rPr>
          <w:rFonts w:ascii="Arial" w:hAnsi="Arial" w:cs="Arial"/>
        </w:rPr>
        <w:t>es documents de la consultation devront expressément mentionner</w:t>
      </w:r>
      <w:r w:rsidR="00AF3209" w:rsidRPr="00080567">
        <w:rPr>
          <w:rFonts w:ascii="Arial" w:hAnsi="Arial" w:cs="Arial"/>
        </w:rPr>
        <w:t xml:space="preserve"> l’utilisation de ces deux critères ainsi que leur pondération.</w:t>
      </w:r>
    </w:p>
    <w:p w14:paraId="0FECD285" w14:textId="77777777" w:rsidR="008655B3" w:rsidRPr="00080567" w:rsidRDefault="008655B3" w:rsidP="008655B3">
      <w:pPr>
        <w:ind w:right="-29"/>
        <w:jc w:val="both"/>
        <w:rPr>
          <w:rFonts w:ascii="Courier New" w:hAnsi="Courier New" w:cs="Courier New"/>
          <w:sz w:val="20"/>
          <w:szCs w:val="20"/>
        </w:rPr>
      </w:pPr>
    </w:p>
    <w:p w14:paraId="0B54EF51" w14:textId="77777777" w:rsidR="008655B3" w:rsidRPr="00080567" w:rsidRDefault="008655B3" w:rsidP="008655B3">
      <w:pPr>
        <w:pStyle w:val="En-tte"/>
        <w:tabs>
          <w:tab w:val="clear" w:pos="9072"/>
        </w:tabs>
        <w:jc w:val="both"/>
        <w:rPr>
          <w:rFonts w:ascii="Arial" w:hAnsi="Arial" w:cs="Arial"/>
        </w:rPr>
      </w:pPr>
      <w:r w:rsidRPr="00080567">
        <w:rPr>
          <w:rFonts w:ascii="Arial" w:hAnsi="Arial" w:cs="Arial"/>
        </w:rPr>
        <w:t>Les critères et les fourchettes de pondération utilisés sont, dans ce cas, les suivantes:</w:t>
      </w:r>
    </w:p>
    <w:p w14:paraId="546DB657" w14:textId="77777777" w:rsidR="008655B3" w:rsidRPr="00080567" w:rsidRDefault="008655B3" w:rsidP="008655B3">
      <w:pPr>
        <w:pStyle w:val="En-tte"/>
        <w:tabs>
          <w:tab w:val="clear" w:pos="9072"/>
        </w:tabs>
        <w:jc w:val="both"/>
        <w:rPr>
          <w:rFonts w:ascii="Arial" w:hAnsi="Arial" w:cs="Arial"/>
        </w:rPr>
      </w:pPr>
    </w:p>
    <w:p w14:paraId="0FF8FF20" w14:textId="12138C08" w:rsidR="008655B3" w:rsidRPr="00080567" w:rsidRDefault="008655B3" w:rsidP="008655B3">
      <w:pPr>
        <w:pStyle w:val="En-tte"/>
        <w:tabs>
          <w:tab w:val="clear" w:pos="9072"/>
        </w:tabs>
        <w:jc w:val="both"/>
        <w:rPr>
          <w:rFonts w:ascii="Arial" w:hAnsi="Arial" w:cs="Arial"/>
        </w:rPr>
      </w:pPr>
      <w:r w:rsidRPr="00080567">
        <w:rPr>
          <w:rFonts w:ascii="Arial" w:hAnsi="Arial" w:cs="Arial"/>
        </w:rPr>
        <w:t xml:space="preserve">Prix : de 40 à 80 </w:t>
      </w:r>
      <w:r w:rsidR="00EF45D5">
        <w:rPr>
          <w:rFonts w:ascii="Arial" w:hAnsi="Arial" w:cs="Arial"/>
        </w:rPr>
        <w:t>points</w:t>
      </w:r>
    </w:p>
    <w:p w14:paraId="5E602818" w14:textId="27773D17" w:rsidR="008655B3" w:rsidRDefault="008655B3" w:rsidP="008655B3">
      <w:pPr>
        <w:pStyle w:val="En-tte"/>
        <w:tabs>
          <w:tab w:val="clear" w:pos="9072"/>
        </w:tabs>
        <w:jc w:val="both"/>
        <w:rPr>
          <w:rFonts w:ascii="Arial" w:hAnsi="Arial" w:cs="Arial"/>
        </w:rPr>
      </w:pPr>
      <w:r w:rsidRPr="00080567">
        <w:rPr>
          <w:rFonts w:ascii="Arial" w:hAnsi="Arial" w:cs="Arial"/>
        </w:rPr>
        <w:t>Délais de réalisation: de 20 à 60</w:t>
      </w:r>
      <w:r w:rsidR="00EF45D5">
        <w:rPr>
          <w:rFonts w:ascii="Arial" w:hAnsi="Arial" w:cs="Arial"/>
        </w:rPr>
        <w:t xml:space="preserve"> points</w:t>
      </w:r>
    </w:p>
    <w:p w14:paraId="29EF06C6" w14:textId="77777777" w:rsidR="00FC4E3A" w:rsidRDefault="00FC4E3A" w:rsidP="008655B3">
      <w:pPr>
        <w:pStyle w:val="En-tte"/>
        <w:tabs>
          <w:tab w:val="clear" w:pos="9072"/>
        </w:tabs>
        <w:jc w:val="both"/>
        <w:rPr>
          <w:rFonts w:ascii="Arial" w:hAnsi="Arial" w:cs="Arial"/>
        </w:rPr>
      </w:pPr>
    </w:p>
    <w:p w14:paraId="51E39C8A" w14:textId="77777777" w:rsidR="00FC4E3A" w:rsidRDefault="00FC4E3A" w:rsidP="00FC4E3A">
      <w:pPr>
        <w:tabs>
          <w:tab w:val="center" w:pos="4536"/>
        </w:tabs>
        <w:jc w:val="both"/>
        <w:rPr>
          <w:rFonts w:ascii="Arial" w:hAnsi="Arial" w:cs="Arial"/>
          <w:b/>
          <w:sz w:val="20"/>
          <w:szCs w:val="20"/>
        </w:rPr>
      </w:pPr>
      <w:r w:rsidRPr="00B25DBD">
        <w:rPr>
          <w:rFonts w:ascii="Arial" w:hAnsi="Arial" w:cs="Arial"/>
          <w:b/>
          <w:sz w:val="20"/>
          <w:szCs w:val="20"/>
        </w:rPr>
        <w:t>La pondération réelle de ces critères sera précisée lors</w:t>
      </w:r>
      <w:r w:rsidR="003A114A">
        <w:rPr>
          <w:rFonts w:ascii="Arial" w:hAnsi="Arial" w:cs="Arial"/>
          <w:b/>
          <w:sz w:val="20"/>
          <w:szCs w:val="20"/>
        </w:rPr>
        <w:t xml:space="preserve"> de chaque mise en concurrence.</w:t>
      </w:r>
    </w:p>
    <w:p w14:paraId="1C59D7B0" w14:textId="77777777" w:rsidR="003A5FE4" w:rsidRPr="00B25DBD" w:rsidRDefault="003A5FE4" w:rsidP="00FC4E3A">
      <w:pPr>
        <w:tabs>
          <w:tab w:val="center" w:pos="4536"/>
        </w:tabs>
        <w:jc w:val="both"/>
        <w:rPr>
          <w:rFonts w:ascii="Arial" w:hAnsi="Arial" w:cs="Arial"/>
          <w:b/>
          <w:sz w:val="20"/>
          <w:szCs w:val="20"/>
        </w:rPr>
      </w:pPr>
    </w:p>
    <w:p w14:paraId="23F94655" w14:textId="77777777" w:rsidR="00A22BF3" w:rsidRDefault="003A114A" w:rsidP="003A5FE4">
      <w:pPr>
        <w:pStyle w:val="Commentaire"/>
        <w:numPr>
          <w:ilvl w:val="0"/>
          <w:numId w:val="34"/>
        </w:numPr>
        <w:jc w:val="both"/>
        <w:rPr>
          <w:rFonts w:ascii="Arial" w:hAnsi="Arial" w:cs="Arial"/>
        </w:rPr>
      </w:pPr>
      <w:r>
        <w:rPr>
          <w:rFonts w:ascii="Arial" w:hAnsi="Arial" w:cs="Arial"/>
        </w:rPr>
        <w:t xml:space="preserve">Dans le cas </w:t>
      </w:r>
      <w:r w:rsidR="00692564">
        <w:rPr>
          <w:rFonts w:ascii="Arial" w:hAnsi="Arial" w:cs="Arial"/>
        </w:rPr>
        <w:t>où</w:t>
      </w:r>
      <w:r>
        <w:rPr>
          <w:rFonts w:ascii="Arial" w:hAnsi="Arial" w:cs="Arial"/>
        </w:rPr>
        <w:t xml:space="preserve"> le besoin</w:t>
      </w:r>
      <w:r w:rsidRPr="003A114A">
        <w:rPr>
          <w:rFonts w:ascii="Arial" w:hAnsi="Arial" w:cs="Arial"/>
        </w:rPr>
        <w:t xml:space="preserve"> oblige les titulaires de l’accord cadre à remettre un m</w:t>
      </w:r>
      <w:r>
        <w:rPr>
          <w:rFonts w:ascii="Arial" w:hAnsi="Arial" w:cs="Arial"/>
        </w:rPr>
        <w:t>émoire technique complémentaire, l</w:t>
      </w:r>
      <w:r w:rsidRPr="003A114A">
        <w:rPr>
          <w:rFonts w:ascii="Arial" w:hAnsi="Arial" w:cs="Arial"/>
        </w:rPr>
        <w:t>a mise en concurrence est effectuée en tenant compte des critères et pondérations suivantes :</w:t>
      </w:r>
    </w:p>
    <w:p w14:paraId="3C2E39DB" w14:textId="59FAFB46" w:rsidR="00E07200" w:rsidRDefault="00E07200" w:rsidP="00E07200">
      <w:pPr>
        <w:pStyle w:val="Commentaire"/>
        <w:ind w:left="709"/>
        <w:rPr>
          <w:rFonts w:ascii="Arial" w:hAnsi="Arial" w:cs="Arial"/>
        </w:rPr>
      </w:pPr>
      <w:r w:rsidRPr="00080567">
        <w:rPr>
          <w:rFonts w:ascii="Arial" w:hAnsi="Arial" w:cs="Arial"/>
        </w:rPr>
        <w:t>Les documents de la consultation devront expressément mentionner l’utilisation de ces deux critères ainsi que leur pondération</w:t>
      </w:r>
      <w:r>
        <w:rPr>
          <w:rFonts w:ascii="Arial" w:hAnsi="Arial" w:cs="Arial"/>
        </w:rPr>
        <w:t xml:space="preserve">. </w:t>
      </w:r>
    </w:p>
    <w:p w14:paraId="21C8407F" w14:textId="77777777" w:rsidR="00E07200" w:rsidRDefault="00E07200" w:rsidP="00E07200">
      <w:pPr>
        <w:pStyle w:val="Commentaire"/>
        <w:ind w:left="360"/>
        <w:rPr>
          <w:rFonts w:ascii="Arial" w:hAnsi="Arial" w:cs="Arial"/>
        </w:rPr>
      </w:pPr>
    </w:p>
    <w:p w14:paraId="3D078797" w14:textId="66B234CC" w:rsidR="003A114A" w:rsidRPr="00080567" w:rsidRDefault="003A114A" w:rsidP="003A114A">
      <w:pPr>
        <w:pStyle w:val="En-tte"/>
        <w:tabs>
          <w:tab w:val="clear" w:pos="9072"/>
        </w:tabs>
        <w:jc w:val="both"/>
        <w:rPr>
          <w:rFonts w:ascii="Arial" w:hAnsi="Arial" w:cs="Arial"/>
        </w:rPr>
      </w:pPr>
      <w:r w:rsidRPr="00080567">
        <w:rPr>
          <w:rFonts w:ascii="Arial" w:hAnsi="Arial" w:cs="Arial"/>
        </w:rPr>
        <w:t xml:space="preserve">Prix : de 40 à 80 </w:t>
      </w:r>
      <w:r w:rsidR="00EF45D5">
        <w:rPr>
          <w:rFonts w:ascii="Arial" w:hAnsi="Arial" w:cs="Arial"/>
        </w:rPr>
        <w:t>points</w:t>
      </w:r>
    </w:p>
    <w:p w14:paraId="64E98924" w14:textId="58C8BE6D" w:rsidR="003A114A" w:rsidRDefault="003A114A" w:rsidP="003A114A">
      <w:pPr>
        <w:pStyle w:val="En-tte"/>
        <w:tabs>
          <w:tab w:val="clear" w:pos="9072"/>
        </w:tabs>
        <w:jc w:val="both"/>
        <w:rPr>
          <w:rFonts w:ascii="Arial" w:hAnsi="Arial" w:cs="Arial"/>
        </w:rPr>
      </w:pPr>
      <w:r>
        <w:rPr>
          <w:rFonts w:ascii="Arial" w:hAnsi="Arial" w:cs="Arial"/>
        </w:rPr>
        <w:t>Valeur technique de la prestation</w:t>
      </w:r>
      <w:r w:rsidRPr="00080567">
        <w:rPr>
          <w:rFonts w:ascii="Arial" w:hAnsi="Arial" w:cs="Arial"/>
        </w:rPr>
        <w:t xml:space="preserve">: de 20 à 60 </w:t>
      </w:r>
      <w:r w:rsidR="00EF45D5">
        <w:rPr>
          <w:rFonts w:ascii="Arial" w:hAnsi="Arial" w:cs="Arial"/>
        </w:rPr>
        <w:t>points</w:t>
      </w:r>
    </w:p>
    <w:p w14:paraId="6E3F0962" w14:textId="77777777" w:rsidR="003A114A" w:rsidRDefault="003A114A" w:rsidP="003A114A">
      <w:pPr>
        <w:pStyle w:val="Commentaire"/>
        <w:rPr>
          <w:rFonts w:ascii="Arial" w:hAnsi="Arial" w:cs="Arial"/>
        </w:rPr>
      </w:pPr>
    </w:p>
    <w:p w14:paraId="0357F69B" w14:textId="77777777" w:rsidR="004B1442" w:rsidRDefault="004B1442" w:rsidP="003A114A">
      <w:pPr>
        <w:pStyle w:val="Commentaire"/>
        <w:rPr>
          <w:rFonts w:ascii="Arial" w:hAnsi="Arial" w:cs="Arial"/>
        </w:rPr>
      </w:pPr>
      <w:r>
        <w:rPr>
          <w:rFonts w:ascii="Arial" w:hAnsi="Arial" w:cs="Arial"/>
        </w:rPr>
        <w:t>Ou</w:t>
      </w:r>
    </w:p>
    <w:p w14:paraId="609C517A" w14:textId="77777777" w:rsidR="004B1442" w:rsidRDefault="004B1442" w:rsidP="003A114A">
      <w:pPr>
        <w:pStyle w:val="Commentaire"/>
        <w:rPr>
          <w:rFonts w:ascii="Arial" w:hAnsi="Arial" w:cs="Arial"/>
        </w:rPr>
      </w:pPr>
    </w:p>
    <w:p w14:paraId="67EEA5DC" w14:textId="535E972E" w:rsidR="004B1442" w:rsidRPr="004B1442" w:rsidRDefault="004B1442" w:rsidP="004B1442">
      <w:pPr>
        <w:pStyle w:val="En-tte"/>
        <w:tabs>
          <w:tab w:val="clear" w:pos="9072"/>
        </w:tabs>
        <w:jc w:val="both"/>
        <w:rPr>
          <w:rFonts w:ascii="Arial" w:hAnsi="Arial" w:cs="Arial"/>
        </w:rPr>
      </w:pPr>
      <w:r w:rsidRPr="004B1442">
        <w:rPr>
          <w:rFonts w:ascii="Arial" w:hAnsi="Arial" w:cs="Arial"/>
        </w:rPr>
        <w:t xml:space="preserve">Prix : </w:t>
      </w:r>
      <w:r w:rsidR="003A5FE4">
        <w:rPr>
          <w:rFonts w:ascii="Arial" w:hAnsi="Arial" w:cs="Arial"/>
        </w:rPr>
        <w:t>de</w:t>
      </w:r>
      <w:r w:rsidRPr="004B1442">
        <w:rPr>
          <w:rFonts w:ascii="Arial" w:hAnsi="Arial" w:cs="Arial"/>
        </w:rPr>
        <w:t xml:space="preserve"> 40 </w:t>
      </w:r>
      <w:r w:rsidR="003A5FE4">
        <w:rPr>
          <w:rFonts w:ascii="Arial" w:hAnsi="Arial" w:cs="Arial"/>
        </w:rPr>
        <w:t>à</w:t>
      </w:r>
      <w:r w:rsidRPr="004B1442">
        <w:rPr>
          <w:rFonts w:ascii="Arial" w:hAnsi="Arial" w:cs="Arial"/>
        </w:rPr>
        <w:t xml:space="preserve"> 60 </w:t>
      </w:r>
      <w:r w:rsidR="00EF45D5">
        <w:rPr>
          <w:rFonts w:ascii="Arial" w:hAnsi="Arial" w:cs="Arial"/>
        </w:rPr>
        <w:t>points</w:t>
      </w:r>
    </w:p>
    <w:p w14:paraId="495DE261" w14:textId="1571A55F" w:rsidR="004B1442" w:rsidRPr="004B1442" w:rsidRDefault="004B1442" w:rsidP="004B1442">
      <w:pPr>
        <w:pStyle w:val="En-tte"/>
        <w:tabs>
          <w:tab w:val="clear" w:pos="9072"/>
        </w:tabs>
        <w:jc w:val="both"/>
        <w:rPr>
          <w:rFonts w:ascii="Arial" w:hAnsi="Arial" w:cs="Arial"/>
        </w:rPr>
      </w:pPr>
      <w:r w:rsidRPr="004B1442">
        <w:rPr>
          <w:rFonts w:ascii="Arial" w:hAnsi="Arial" w:cs="Arial"/>
        </w:rPr>
        <w:t>Délais de réalisation et de livraison :</w:t>
      </w:r>
      <w:r w:rsidR="003A5FE4">
        <w:rPr>
          <w:rFonts w:ascii="Arial" w:hAnsi="Arial" w:cs="Arial"/>
        </w:rPr>
        <w:t xml:space="preserve"> de</w:t>
      </w:r>
      <w:r w:rsidRPr="004B1442">
        <w:rPr>
          <w:rFonts w:ascii="Arial" w:hAnsi="Arial" w:cs="Arial"/>
        </w:rPr>
        <w:t xml:space="preserve"> 10 </w:t>
      </w:r>
      <w:r w:rsidR="003A5FE4">
        <w:rPr>
          <w:rFonts w:ascii="Arial" w:hAnsi="Arial" w:cs="Arial"/>
        </w:rPr>
        <w:t xml:space="preserve">à </w:t>
      </w:r>
      <w:r w:rsidRPr="004B1442">
        <w:rPr>
          <w:rFonts w:ascii="Arial" w:hAnsi="Arial" w:cs="Arial"/>
        </w:rPr>
        <w:t xml:space="preserve">30 </w:t>
      </w:r>
      <w:r w:rsidR="00EF45D5">
        <w:rPr>
          <w:rFonts w:ascii="Arial" w:hAnsi="Arial" w:cs="Arial"/>
        </w:rPr>
        <w:t>points</w:t>
      </w:r>
    </w:p>
    <w:p w14:paraId="31C28DF0" w14:textId="4B393ED1" w:rsidR="004B1442" w:rsidRPr="004B1442" w:rsidRDefault="004B1442" w:rsidP="004B1442">
      <w:pPr>
        <w:pStyle w:val="En-tte"/>
        <w:tabs>
          <w:tab w:val="clear" w:pos="9072"/>
        </w:tabs>
        <w:jc w:val="both"/>
        <w:rPr>
          <w:rFonts w:ascii="Arial" w:hAnsi="Arial" w:cs="Arial"/>
        </w:rPr>
      </w:pPr>
      <w:r w:rsidRPr="004B1442">
        <w:rPr>
          <w:rFonts w:ascii="Arial" w:hAnsi="Arial" w:cs="Arial"/>
        </w:rPr>
        <w:t xml:space="preserve">Valeur technique de l’offre : </w:t>
      </w:r>
      <w:r w:rsidR="003A5FE4">
        <w:rPr>
          <w:rFonts w:ascii="Arial" w:hAnsi="Arial" w:cs="Arial"/>
        </w:rPr>
        <w:t xml:space="preserve">de </w:t>
      </w:r>
      <w:r w:rsidR="003A5FE4" w:rsidRPr="004B1442">
        <w:rPr>
          <w:rFonts w:ascii="Arial" w:hAnsi="Arial" w:cs="Arial"/>
        </w:rPr>
        <w:t>30</w:t>
      </w:r>
      <w:r w:rsidR="003A5FE4">
        <w:rPr>
          <w:rFonts w:ascii="Arial" w:hAnsi="Arial" w:cs="Arial"/>
        </w:rPr>
        <w:t xml:space="preserve"> à</w:t>
      </w:r>
      <w:r w:rsidRPr="004B1442">
        <w:rPr>
          <w:rFonts w:ascii="Arial" w:hAnsi="Arial" w:cs="Arial"/>
        </w:rPr>
        <w:t xml:space="preserve"> 50 </w:t>
      </w:r>
      <w:r w:rsidR="00EF45D5">
        <w:rPr>
          <w:rFonts w:ascii="Arial" w:hAnsi="Arial" w:cs="Arial"/>
        </w:rPr>
        <w:t>points</w:t>
      </w:r>
    </w:p>
    <w:p w14:paraId="0FCBFCD8" w14:textId="77777777" w:rsidR="004B1442" w:rsidRDefault="004B1442" w:rsidP="003A114A">
      <w:pPr>
        <w:pStyle w:val="Commentaire"/>
        <w:rPr>
          <w:rFonts w:ascii="Arial" w:hAnsi="Arial" w:cs="Arial"/>
        </w:rPr>
      </w:pPr>
    </w:p>
    <w:p w14:paraId="1FAF96FA" w14:textId="77777777" w:rsidR="00880EF4" w:rsidRPr="00B25DBD" w:rsidRDefault="00880EF4" w:rsidP="00880EF4">
      <w:pPr>
        <w:tabs>
          <w:tab w:val="center" w:pos="4536"/>
        </w:tabs>
        <w:jc w:val="both"/>
        <w:rPr>
          <w:rFonts w:ascii="Arial" w:hAnsi="Arial" w:cs="Arial"/>
          <w:b/>
          <w:sz w:val="20"/>
          <w:szCs w:val="20"/>
        </w:rPr>
      </w:pPr>
      <w:r w:rsidRPr="00B25DBD">
        <w:rPr>
          <w:rFonts w:ascii="Arial" w:hAnsi="Arial" w:cs="Arial"/>
          <w:b/>
          <w:sz w:val="20"/>
          <w:szCs w:val="20"/>
        </w:rPr>
        <w:t>La pondération réelle de ces critères sera précisée lors</w:t>
      </w:r>
      <w:r>
        <w:rPr>
          <w:rFonts w:ascii="Arial" w:hAnsi="Arial" w:cs="Arial"/>
          <w:b/>
          <w:sz w:val="20"/>
          <w:szCs w:val="20"/>
        </w:rPr>
        <w:t xml:space="preserve"> de chaque mise en concurrence.</w:t>
      </w:r>
    </w:p>
    <w:p w14:paraId="604CC20C" w14:textId="77777777" w:rsidR="00880EF4" w:rsidRPr="0080159F" w:rsidRDefault="00880EF4" w:rsidP="00FA5317">
      <w:pPr>
        <w:pStyle w:val="En-tte"/>
        <w:tabs>
          <w:tab w:val="clear" w:pos="9072"/>
        </w:tabs>
        <w:jc w:val="both"/>
        <w:rPr>
          <w:rFonts w:ascii="Arial" w:hAnsi="Arial" w:cs="Arial"/>
        </w:rPr>
      </w:pPr>
    </w:p>
    <w:p w14:paraId="7BBD3E77" w14:textId="436F3503" w:rsidR="00E9497F" w:rsidRPr="0080159F" w:rsidRDefault="00E9497F" w:rsidP="00E9497F">
      <w:pPr>
        <w:jc w:val="both"/>
        <w:rPr>
          <w:rFonts w:ascii="Arial" w:hAnsi="Arial" w:cs="Arial"/>
          <w:sz w:val="20"/>
          <w:szCs w:val="20"/>
        </w:rPr>
      </w:pPr>
      <w:r w:rsidRPr="0080159F">
        <w:rPr>
          <w:rFonts w:ascii="Arial" w:hAnsi="Arial" w:cs="Arial"/>
          <w:sz w:val="20"/>
          <w:szCs w:val="20"/>
        </w:rPr>
        <w:t>Le CC</w:t>
      </w:r>
      <w:r w:rsidR="00C405A0">
        <w:rPr>
          <w:rFonts w:ascii="Arial" w:hAnsi="Arial" w:cs="Arial"/>
          <w:sz w:val="20"/>
          <w:szCs w:val="20"/>
        </w:rPr>
        <w:t>A</w:t>
      </w:r>
      <w:r w:rsidRPr="0080159F">
        <w:rPr>
          <w:rFonts w:ascii="Arial" w:hAnsi="Arial" w:cs="Arial"/>
          <w:sz w:val="20"/>
          <w:szCs w:val="20"/>
        </w:rPr>
        <w:t>G-FCS et les clauses de l’accord-cadre sont applicables sauf indication expresse.</w:t>
      </w:r>
    </w:p>
    <w:p w14:paraId="261261F4" w14:textId="77777777" w:rsidR="00E9497F" w:rsidRPr="0080159F" w:rsidRDefault="00E9497F" w:rsidP="00E9497F">
      <w:pPr>
        <w:jc w:val="both"/>
        <w:rPr>
          <w:rFonts w:ascii="Arial" w:hAnsi="Arial" w:cs="Arial"/>
          <w:sz w:val="20"/>
          <w:szCs w:val="20"/>
        </w:rPr>
      </w:pPr>
    </w:p>
    <w:p w14:paraId="2A4497E5" w14:textId="77777777" w:rsidR="00E9497F" w:rsidRPr="0080159F" w:rsidRDefault="00E9497F" w:rsidP="00E9497F">
      <w:pPr>
        <w:pStyle w:val="En-tte"/>
        <w:tabs>
          <w:tab w:val="clear" w:pos="9072"/>
        </w:tabs>
        <w:jc w:val="both"/>
        <w:rPr>
          <w:rFonts w:ascii="Arial" w:hAnsi="Arial" w:cs="Arial"/>
        </w:rPr>
      </w:pPr>
      <w:r w:rsidRPr="0080159F">
        <w:rPr>
          <w:rFonts w:ascii="Arial" w:hAnsi="Arial" w:cs="Arial"/>
        </w:rPr>
        <w:t xml:space="preserve">Des précisions ou des compléments quant à la teneur des offres présentées peuvent être demandés par le correspondant du pouvoir adjudicateur. </w:t>
      </w:r>
    </w:p>
    <w:p w14:paraId="24840642" w14:textId="77777777" w:rsidR="00E9497F" w:rsidRPr="0080159F" w:rsidRDefault="00E9497F" w:rsidP="00E9497F">
      <w:pPr>
        <w:jc w:val="both"/>
        <w:rPr>
          <w:rFonts w:ascii="Arial" w:hAnsi="Arial" w:cs="Arial"/>
          <w:sz w:val="20"/>
          <w:szCs w:val="20"/>
        </w:rPr>
      </w:pPr>
    </w:p>
    <w:p w14:paraId="77F0D230" w14:textId="77777777" w:rsidR="00E9497F" w:rsidRPr="0080159F" w:rsidRDefault="00E9497F" w:rsidP="00E9497F">
      <w:pPr>
        <w:jc w:val="both"/>
        <w:rPr>
          <w:rFonts w:ascii="Arial" w:hAnsi="Arial" w:cs="Arial"/>
          <w:sz w:val="20"/>
          <w:szCs w:val="20"/>
        </w:rPr>
      </w:pPr>
      <w:r w:rsidRPr="0080159F">
        <w:rPr>
          <w:rFonts w:ascii="Arial" w:hAnsi="Arial" w:cs="Arial"/>
          <w:sz w:val="20"/>
          <w:szCs w:val="20"/>
        </w:rPr>
        <w:t>Les candidats non retenus sont informés du rejet de leur</w:t>
      </w:r>
      <w:r w:rsidR="005B570C">
        <w:rPr>
          <w:rFonts w:ascii="Arial" w:hAnsi="Arial" w:cs="Arial"/>
          <w:sz w:val="20"/>
          <w:szCs w:val="20"/>
        </w:rPr>
        <w:t xml:space="preserve"> offre</w:t>
      </w:r>
      <w:r w:rsidRPr="0080159F">
        <w:rPr>
          <w:rFonts w:ascii="Arial" w:hAnsi="Arial" w:cs="Arial"/>
          <w:sz w:val="20"/>
          <w:szCs w:val="20"/>
        </w:rPr>
        <w:t>.</w:t>
      </w:r>
    </w:p>
    <w:p w14:paraId="6CBC6ED3" w14:textId="77777777" w:rsidR="00E9497F" w:rsidRPr="0080159F" w:rsidRDefault="00E9497F" w:rsidP="00E9497F">
      <w:pPr>
        <w:jc w:val="both"/>
        <w:rPr>
          <w:rFonts w:ascii="Arial" w:hAnsi="Arial" w:cs="Arial"/>
          <w:b/>
          <w:sz w:val="20"/>
          <w:szCs w:val="20"/>
        </w:rPr>
      </w:pPr>
    </w:p>
    <w:p w14:paraId="13F48A5E" w14:textId="524E7994" w:rsidR="00E9497F" w:rsidRPr="0080159F" w:rsidRDefault="00E9497F" w:rsidP="00E9497F">
      <w:pPr>
        <w:jc w:val="both"/>
        <w:rPr>
          <w:rFonts w:ascii="Arial" w:hAnsi="Arial" w:cs="Arial"/>
          <w:b/>
          <w:sz w:val="20"/>
          <w:szCs w:val="20"/>
        </w:rPr>
      </w:pPr>
      <w:r w:rsidRPr="0080159F">
        <w:rPr>
          <w:rFonts w:ascii="Arial" w:hAnsi="Arial" w:cs="Arial"/>
          <w:b/>
          <w:sz w:val="20"/>
          <w:szCs w:val="20"/>
        </w:rPr>
        <w:t>Un marché subséquent simplifié</w:t>
      </w:r>
      <w:r w:rsidR="00FA5317">
        <w:rPr>
          <w:rFonts w:ascii="Arial" w:hAnsi="Arial" w:cs="Arial"/>
          <w:b/>
          <w:sz w:val="20"/>
          <w:szCs w:val="20"/>
        </w:rPr>
        <w:t xml:space="preserve"> sous forme de bon de commande</w:t>
      </w:r>
      <w:r w:rsidRPr="0080159F">
        <w:rPr>
          <w:rFonts w:ascii="Arial" w:hAnsi="Arial" w:cs="Arial"/>
          <w:b/>
          <w:sz w:val="20"/>
          <w:szCs w:val="20"/>
        </w:rPr>
        <w:t xml:space="preserve"> est ensuite émis (les éléments indispensables à l’exécution seront repris sur le bon de commande).</w:t>
      </w:r>
      <w:r w:rsidR="00692564">
        <w:rPr>
          <w:rFonts w:ascii="Arial" w:hAnsi="Arial" w:cs="Arial"/>
          <w:b/>
          <w:sz w:val="20"/>
          <w:szCs w:val="20"/>
        </w:rPr>
        <w:t xml:space="preserve"> </w:t>
      </w:r>
      <w:r w:rsidR="00AF0232">
        <w:rPr>
          <w:rFonts w:ascii="Arial" w:hAnsi="Arial" w:cs="Arial"/>
          <w:b/>
          <w:sz w:val="20"/>
          <w:szCs w:val="20"/>
        </w:rPr>
        <w:t>Au-delà</w:t>
      </w:r>
      <w:r w:rsidR="005B570C">
        <w:rPr>
          <w:rFonts w:ascii="Arial" w:hAnsi="Arial" w:cs="Arial"/>
          <w:b/>
          <w:sz w:val="20"/>
          <w:szCs w:val="20"/>
        </w:rPr>
        <w:t xml:space="preserve"> du seuil de</w:t>
      </w:r>
      <w:r w:rsidR="008A697D">
        <w:rPr>
          <w:rFonts w:ascii="Arial" w:hAnsi="Arial" w:cs="Arial"/>
          <w:b/>
          <w:sz w:val="20"/>
          <w:szCs w:val="20"/>
        </w:rPr>
        <w:t xml:space="preserve"> </w:t>
      </w:r>
      <w:r w:rsidR="0096099E">
        <w:rPr>
          <w:rFonts w:ascii="Arial" w:hAnsi="Arial" w:cs="Arial"/>
          <w:b/>
          <w:sz w:val="20"/>
          <w:szCs w:val="20"/>
        </w:rPr>
        <w:t xml:space="preserve">40 </w:t>
      </w:r>
      <w:r w:rsidR="005B570C">
        <w:rPr>
          <w:rFonts w:ascii="Arial" w:hAnsi="Arial" w:cs="Arial"/>
          <w:b/>
          <w:sz w:val="20"/>
          <w:szCs w:val="20"/>
        </w:rPr>
        <w:t>000€ HT, il sera demandé au titulaire de signer un acte d’engagement.</w:t>
      </w:r>
    </w:p>
    <w:p w14:paraId="276CF96A" w14:textId="77777777" w:rsidR="00E9497F" w:rsidRPr="0080159F" w:rsidRDefault="00E9497F" w:rsidP="00E9497F">
      <w:pPr>
        <w:autoSpaceDE w:val="0"/>
        <w:autoSpaceDN w:val="0"/>
        <w:ind w:left="567"/>
        <w:jc w:val="both"/>
        <w:rPr>
          <w:rFonts w:ascii="Arial" w:hAnsi="Arial" w:cs="Arial"/>
          <w:sz w:val="20"/>
          <w:szCs w:val="20"/>
        </w:rPr>
      </w:pPr>
    </w:p>
    <w:p w14:paraId="1AA91301" w14:textId="77777777" w:rsidR="00E9497F" w:rsidRPr="0080159F" w:rsidRDefault="00E9497F" w:rsidP="00E9497F">
      <w:pPr>
        <w:autoSpaceDE w:val="0"/>
        <w:autoSpaceDN w:val="0"/>
        <w:jc w:val="both"/>
        <w:rPr>
          <w:rFonts w:ascii="Arial" w:hAnsi="Arial" w:cs="Arial"/>
          <w:sz w:val="20"/>
          <w:szCs w:val="20"/>
        </w:rPr>
      </w:pPr>
      <w:r w:rsidRPr="0080159F">
        <w:rPr>
          <w:rFonts w:ascii="Arial" w:hAnsi="Arial" w:cs="Arial"/>
          <w:sz w:val="20"/>
          <w:szCs w:val="20"/>
        </w:rPr>
        <w:t xml:space="preserve">Les titulaires sont tenus de répondre dans le délai et le formalisme prescrit </w:t>
      </w:r>
      <w:r w:rsidR="005B570C">
        <w:rPr>
          <w:rFonts w:ascii="Arial" w:hAnsi="Arial" w:cs="Arial"/>
          <w:sz w:val="20"/>
          <w:szCs w:val="20"/>
        </w:rPr>
        <w:t>par le CMN</w:t>
      </w:r>
      <w:r w:rsidRPr="0080159F">
        <w:rPr>
          <w:rFonts w:ascii="Arial" w:hAnsi="Arial" w:cs="Arial"/>
          <w:sz w:val="20"/>
          <w:szCs w:val="20"/>
        </w:rPr>
        <w:t xml:space="preserve">. </w:t>
      </w:r>
    </w:p>
    <w:p w14:paraId="634AC961" w14:textId="77777777" w:rsidR="00C405A0" w:rsidRDefault="00C405A0" w:rsidP="00E9497F">
      <w:pPr>
        <w:autoSpaceDE w:val="0"/>
        <w:autoSpaceDN w:val="0"/>
        <w:jc w:val="both"/>
        <w:rPr>
          <w:rFonts w:ascii="Arial" w:hAnsi="Arial" w:cs="Arial"/>
          <w:sz w:val="20"/>
          <w:szCs w:val="20"/>
        </w:rPr>
      </w:pPr>
    </w:p>
    <w:p w14:paraId="471C7B09" w14:textId="77777777" w:rsidR="00C405A0" w:rsidRPr="003465A1" w:rsidRDefault="00C405A0" w:rsidP="00C405A0">
      <w:pPr>
        <w:tabs>
          <w:tab w:val="left" w:pos="180"/>
        </w:tabs>
        <w:jc w:val="both"/>
        <w:rPr>
          <w:rFonts w:ascii="Arial" w:hAnsi="Arial" w:cs="Arial"/>
          <w:sz w:val="20"/>
          <w:szCs w:val="20"/>
        </w:rPr>
      </w:pPr>
      <w:r>
        <w:rPr>
          <w:rFonts w:ascii="Arial" w:hAnsi="Arial" w:cs="Arial"/>
          <w:color w:val="000000"/>
          <w:sz w:val="20"/>
          <w:szCs w:val="20"/>
        </w:rPr>
        <w:t xml:space="preserve">Les titulaires doivent remettre une offre conforme aux conditions de l’accord-cadre et aux prescriptions des documents de la consultation </w:t>
      </w:r>
      <w:r>
        <w:rPr>
          <w:rFonts w:ascii="Arial" w:hAnsi="Arial" w:cs="Arial"/>
          <w:sz w:val="20"/>
          <w:szCs w:val="20"/>
        </w:rPr>
        <w:t xml:space="preserve">sauf à justifier par courriel, avant l’échéance de la date de remise des </w:t>
      </w:r>
      <w:r w:rsidRPr="003465A1">
        <w:rPr>
          <w:rFonts w:ascii="Arial" w:hAnsi="Arial" w:cs="Arial"/>
          <w:sz w:val="20"/>
          <w:szCs w:val="20"/>
        </w:rPr>
        <w:t>offres, de l’impossibilité de soumissionner</w:t>
      </w:r>
      <w:r w:rsidR="001527BB">
        <w:rPr>
          <w:rFonts w:ascii="Arial" w:hAnsi="Arial" w:cs="Arial"/>
          <w:sz w:val="20"/>
          <w:szCs w:val="20"/>
        </w:rPr>
        <w:t>.</w:t>
      </w:r>
    </w:p>
    <w:p w14:paraId="2AA8D838" w14:textId="77777777" w:rsidR="00C405A0" w:rsidRPr="003465A1" w:rsidRDefault="00C405A0" w:rsidP="00C405A0">
      <w:pPr>
        <w:autoSpaceDE w:val="0"/>
        <w:autoSpaceDN w:val="0"/>
        <w:adjustRightInd w:val="0"/>
        <w:jc w:val="both"/>
        <w:rPr>
          <w:rFonts w:ascii="Arial" w:hAnsi="Arial" w:cs="Arial"/>
          <w:color w:val="000000"/>
          <w:sz w:val="20"/>
          <w:szCs w:val="20"/>
        </w:rPr>
      </w:pPr>
    </w:p>
    <w:p w14:paraId="2A7BAEEB" w14:textId="77777777" w:rsidR="00C405A0" w:rsidRPr="003465A1" w:rsidRDefault="00C405A0" w:rsidP="00C405A0">
      <w:pPr>
        <w:autoSpaceDE w:val="0"/>
        <w:autoSpaceDN w:val="0"/>
        <w:adjustRightInd w:val="0"/>
        <w:jc w:val="both"/>
        <w:rPr>
          <w:rFonts w:ascii="Arial" w:hAnsi="Arial" w:cs="Arial"/>
          <w:color w:val="000000"/>
          <w:sz w:val="20"/>
          <w:szCs w:val="20"/>
        </w:rPr>
      </w:pPr>
      <w:r w:rsidRPr="003465A1">
        <w:rPr>
          <w:rFonts w:ascii="Arial" w:hAnsi="Arial" w:cs="Arial"/>
          <w:color w:val="000000"/>
          <w:sz w:val="20"/>
          <w:szCs w:val="20"/>
        </w:rPr>
        <w:t>Les offres sont transmises de manière à parvenir au représentant du pouvoir adjudicateur avant la date et l’heure fixées.</w:t>
      </w:r>
    </w:p>
    <w:p w14:paraId="65F2274A" w14:textId="77777777" w:rsidR="003465A1" w:rsidRPr="003465A1" w:rsidRDefault="003465A1" w:rsidP="00C405A0">
      <w:pPr>
        <w:autoSpaceDE w:val="0"/>
        <w:autoSpaceDN w:val="0"/>
        <w:adjustRightInd w:val="0"/>
        <w:jc w:val="both"/>
        <w:rPr>
          <w:rFonts w:ascii="Arial" w:hAnsi="Arial" w:cs="Arial"/>
          <w:color w:val="000000"/>
          <w:sz w:val="20"/>
          <w:szCs w:val="20"/>
        </w:rPr>
      </w:pPr>
    </w:p>
    <w:p w14:paraId="15DA2B62" w14:textId="77777777" w:rsidR="003465A1" w:rsidRPr="003465A1" w:rsidRDefault="003465A1" w:rsidP="003465A1">
      <w:pPr>
        <w:pStyle w:val="Normal1"/>
        <w:ind w:firstLine="0"/>
        <w:rPr>
          <w:rFonts w:ascii="Arial" w:eastAsia="Arial Unicode MS" w:hAnsi="Arial" w:cs="Arial"/>
          <w:sz w:val="20"/>
        </w:rPr>
      </w:pPr>
      <w:r w:rsidRPr="003465A1">
        <w:rPr>
          <w:rFonts w:ascii="Arial" w:eastAsia="Arial Unicode MS" w:hAnsi="Arial" w:cs="Arial"/>
          <w:sz w:val="20"/>
        </w:rPr>
        <w:t xml:space="preserve">En l’absence de précision des délais de réception dans les documents de la consultation, ceux-ci sont </w:t>
      </w:r>
      <w:r w:rsidRPr="00311BD7">
        <w:rPr>
          <w:rFonts w:ascii="Arial" w:eastAsia="Arial Unicode MS" w:hAnsi="Arial" w:cs="Arial"/>
          <w:sz w:val="20"/>
          <w:shd w:val="clear" w:color="auto" w:fill="FFFFFF"/>
        </w:rPr>
        <w:t>fixés à 7 jours</w:t>
      </w:r>
      <w:r w:rsidRPr="003465A1">
        <w:rPr>
          <w:rFonts w:ascii="Arial" w:eastAsia="Arial Unicode MS" w:hAnsi="Arial" w:cs="Arial"/>
          <w:sz w:val="20"/>
        </w:rPr>
        <w:t xml:space="preserve"> calendaires à compter de l’envoi des documents de consultation.</w:t>
      </w:r>
    </w:p>
    <w:p w14:paraId="6DBF1ED9" w14:textId="77777777" w:rsidR="003465A1" w:rsidRPr="003465A1" w:rsidRDefault="003465A1" w:rsidP="00C405A0">
      <w:pPr>
        <w:autoSpaceDE w:val="0"/>
        <w:autoSpaceDN w:val="0"/>
        <w:adjustRightInd w:val="0"/>
        <w:jc w:val="both"/>
        <w:rPr>
          <w:rFonts w:ascii="Arial" w:hAnsi="Arial" w:cs="Arial"/>
          <w:color w:val="000000"/>
          <w:sz w:val="20"/>
          <w:szCs w:val="20"/>
        </w:rPr>
      </w:pPr>
    </w:p>
    <w:p w14:paraId="580F5946" w14:textId="77777777" w:rsidR="00C405A0" w:rsidRPr="003465A1" w:rsidRDefault="00C405A0" w:rsidP="003465A1">
      <w:pPr>
        <w:autoSpaceDE w:val="0"/>
        <w:autoSpaceDN w:val="0"/>
        <w:adjustRightInd w:val="0"/>
        <w:jc w:val="both"/>
        <w:rPr>
          <w:rFonts w:ascii="Arial" w:hAnsi="Arial" w:cs="Arial"/>
          <w:color w:val="000000"/>
          <w:sz w:val="20"/>
          <w:szCs w:val="20"/>
        </w:rPr>
      </w:pPr>
      <w:r w:rsidRPr="003465A1">
        <w:rPr>
          <w:rFonts w:ascii="Arial" w:hAnsi="Arial" w:cs="Arial"/>
          <w:color w:val="000000"/>
          <w:sz w:val="20"/>
          <w:szCs w:val="20"/>
        </w:rPr>
        <w:t>Pour tous les marchés subséquents, les titulaires enverront les offres en mentionnant le n° de l’accord-cadre</w:t>
      </w:r>
      <w:r w:rsidR="003465A1" w:rsidRPr="003465A1">
        <w:rPr>
          <w:rFonts w:ascii="Arial" w:hAnsi="Arial" w:cs="Arial"/>
          <w:color w:val="000000"/>
          <w:sz w:val="20"/>
          <w:szCs w:val="20"/>
        </w:rPr>
        <w:t>.</w:t>
      </w:r>
    </w:p>
    <w:p w14:paraId="5FE0C8BD" w14:textId="77777777" w:rsidR="003465A1" w:rsidRPr="003465A1" w:rsidRDefault="003465A1" w:rsidP="003465A1">
      <w:pPr>
        <w:autoSpaceDE w:val="0"/>
        <w:autoSpaceDN w:val="0"/>
        <w:adjustRightInd w:val="0"/>
        <w:jc w:val="both"/>
        <w:rPr>
          <w:rFonts w:ascii="Arial" w:hAnsi="Arial" w:cs="Arial"/>
          <w:color w:val="000000"/>
          <w:sz w:val="20"/>
          <w:szCs w:val="20"/>
        </w:rPr>
      </w:pPr>
    </w:p>
    <w:p w14:paraId="4D81F398" w14:textId="720B0076" w:rsidR="0088244B" w:rsidRPr="0088244B" w:rsidRDefault="003465A1" w:rsidP="0088244B">
      <w:pPr>
        <w:jc w:val="both"/>
        <w:rPr>
          <w:rFonts w:ascii="Arial" w:hAnsi="Arial" w:cs="Arial"/>
          <w:sz w:val="20"/>
          <w:szCs w:val="20"/>
        </w:rPr>
      </w:pPr>
      <w:r w:rsidRPr="003465A1">
        <w:rPr>
          <w:rFonts w:ascii="Arial" w:hAnsi="Arial" w:cs="Arial"/>
          <w:sz w:val="20"/>
        </w:rPr>
        <w:t xml:space="preserve">Sauf disposition contraire mentionnée dans les documents de la consultation, le délai de validité des offres est de </w:t>
      </w:r>
      <w:r w:rsidR="00497678">
        <w:rPr>
          <w:rFonts w:ascii="Arial" w:hAnsi="Arial" w:cs="Arial"/>
          <w:sz w:val="20"/>
        </w:rPr>
        <w:t>9</w:t>
      </w:r>
      <w:r w:rsidRPr="003465A1">
        <w:rPr>
          <w:rFonts w:ascii="Arial" w:hAnsi="Arial" w:cs="Arial"/>
          <w:sz w:val="20"/>
        </w:rPr>
        <w:t>0 jours calendaires à compter de la date limite de réception des offres.</w:t>
      </w:r>
      <w:r w:rsidR="0088244B">
        <w:rPr>
          <w:rFonts w:ascii="Arial" w:hAnsi="Arial" w:cs="Arial"/>
          <w:sz w:val="20"/>
        </w:rPr>
        <w:t xml:space="preserve"> </w:t>
      </w:r>
    </w:p>
    <w:p w14:paraId="5A4C8DFF" w14:textId="77777777" w:rsidR="002D44A0" w:rsidRDefault="002D44A0" w:rsidP="002D44A0">
      <w:pPr>
        <w:autoSpaceDE w:val="0"/>
        <w:autoSpaceDN w:val="0"/>
        <w:adjustRightInd w:val="0"/>
        <w:jc w:val="both"/>
        <w:rPr>
          <w:rFonts w:ascii="Arial" w:hAnsi="Arial" w:cs="Arial"/>
          <w:sz w:val="20"/>
        </w:rPr>
      </w:pPr>
    </w:p>
    <w:p w14:paraId="7CBBCD4F" w14:textId="77777777" w:rsidR="002D44A0" w:rsidRDefault="002D44A0" w:rsidP="002D44A0">
      <w:pPr>
        <w:ind w:firstLine="1"/>
        <w:jc w:val="both"/>
        <w:rPr>
          <w:rFonts w:ascii="Arial" w:hAnsi="Arial" w:cs="Arial"/>
          <w:sz w:val="20"/>
          <w:szCs w:val="20"/>
        </w:rPr>
      </w:pPr>
    </w:p>
    <w:p w14:paraId="300E1D50" w14:textId="77777777" w:rsidR="002D44A0" w:rsidRPr="00982120" w:rsidRDefault="002D44A0" w:rsidP="002D44A0">
      <w:pPr>
        <w:jc w:val="both"/>
        <w:rPr>
          <w:rFonts w:ascii="Arial" w:hAnsi="Arial" w:cs="Arial"/>
          <w:sz w:val="20"/>
          <w:szCs w:val="20"/>
        </w:rPr>
      </w:pPr>
      <w:r w:rsidRPr="00C51BED">
        <w:rPr>
          <w:rFonts w:ascii="Arial" w:hAnsi="Arial" w:cs="Arial"/>
          <w:sz w:val="20"/>
          <w:szCs w:val="20"/>
        </w:rPr>
        <w:t xml:space="preserve">Lors de la remise en concurrence, le correspondant du Centre des monuments nationaux transmet simultanément aux titulaires de </w:t>
      </w:r>
      <w:r>
        <w:rPr>
          <w:rFonts w:ascii="Arial" w:hAnsi="Arial" w:cs="Arial"/>
          <w:sz w:val="20"/>
          <w:szCs w:val="20"/>
        </w:rPr>
        <w:t xml:space="preserve">l’accord-cadre les documents de consultations (qui comprendront les documents suivants) : </w:t>
      </w:r>
    </w:p>
    <w:p w14:paraId="6B715E5B" w14:textId="77777777" w:rsidR="002D44A0" w:rsidRPr="00982120" w:rsidRDefault="002D44A0" w:rsidP="002D44A0">
      <w:pPr>
        <w:jc w:val="both"/>
        <w:rPr>
          <w:rFonts w:ascii="Arial" w:hAnsi="Arial" w:cs="Arial"/>
          <w:sz w:val="20"/>
          <w:szCs w:val="20"/>
        </w:rPr>
      </w:pPr>
    </w:p>
    <w:p w14:paraId="773DC031" w14:textId="77777777" w:rsidR="002D44A0" w:rsidRPr="00982120" w:rsidRDefault="002D44A0" w:rsidP="002D44A0">
      <w:pPr>
        <w:ind w:left="567"/>
        <w:jc w:val="both"/>
        <w:rPr>
          <w:rFonts w:ascii="Arial" w:hAnsi="Arial" w:cs="Arial"/>
          <w:sz w:val="20"/>
          <w:szCs w:val="20"/>
        </w:rPr>
      </w:pPr>
      <w:r w:rsidRPr="00982120">
        <w:rPr>
          <w:rFonts w:ascii="Arial" w:hAnsi="Arial" w:cs="Arial"/>
          <w:sz w:val="20"/>
          <w:szCs w:val="20"/>
        </w:rPr>
        <w:sym w:font="Wingdings" w:char="F046"/>
      </w:r>
      <w:r w:rsidRPr="00982120">
        <w:rPr>
          <w:rFonts w:ascii="Arial" w:hAnsi="Arial" w:cs="Arial"/>
          <w:sz w:val="20"/>
          <w:szCs w:val="20"/>
        </w:rPr>
        <w:t xml:space="preserve"> d’un</w:t>
      </w:r>
      <w:r>
        <w:rPr>
          <w:rFonts w:ascii="Arial" w:hAnsi="Arial" w:cs="Arial"/>
          <w:sz w:val="20"/>
          <w:szCs w:val="20"/>
        </w:rPr>
        <w:t xml:space="preserve"> règlement </w:t>
      </w:r>
      <w:r w:rsidR="007F5891">
        <w:rPr>
          <w:rFonts w:ascii="Arial" w:hAnsi="Arial" w:cs="Arial"/>
          <w:sz w:val="20"/>
          <w:szCs w:val="20"/>
        </w:rPr>
        <w:t xml:space="preserve">ou d’un courrier </w:t>
      </w:r>
      <w:r w:rsidRPr="00982120">
        <w:rPr>
          <w:rFonts w:ascii="Arial" w:hAnsi="Arial" w:cs="Arial"/>
          <w:b/>
          <w:sz w:val="20"/>
          <w:szCs w:val="20"/>
        </w:rPr>
        <w:t>de consultation</w:t>
      </w:r>
      <w:r w:rsidRPr="00982120">
        <w:rPr>
          <w:rFonts w:ascii="Arial" w:hAnsi="Arial" w:cs="Arial"/>
          <w:sz w:val="20"/>
          <w:szCs w:val="20"/>
        </w:rPr>
        <w:t xml:space="preserve"> précisant notamment les modalités et la date limite de remise des offres, les documents composants l’offre ainsi que les critères de jugement des offres, </w:t>
      </w:r>
    </w:p>
    <w:p w14:paraId="170310D0" w14:textId="77777777" w:rsidR="002D44A0" w:rsidRPr="00982120" w:rsidRDefault="002D44A0" w:rsidP="002D44A0">
      <w:pPr>
        <w:ind w:left="567"/>
        <w:jc w:val="both"/>
        <w:rPr>
          <w:rFonts w:ascii="Arial" w:hAnsi="Arial" w:cs="Arial"/>
          <w:sz w:val="20"/>
          <w:szCs w:val="20"/>
        </w:rPr>
      </w:pPr>
    </w:p>
    <w:p w14:paraId="6BA8BC86" w14:textId="7E5FD867" w:rsidR="002D44A0" w:rsidRPr="00982120" w:rsidRDefault="002D44A0" w:rsidP="002D44A0">
      <w:pPr>
        <w:ind w:left="567"/>
        <w:jc w:val="both"/>
        <w:rPr>
          <w:rFonts w:ascii="Arial" w:hAnsi="Arial" w:cs="Arial"/>
          <w:sz w:val="20"/>
          <w:szCs w:val="20"/>
        </w:rPr>
      </w:pPr>
      <w:r w:rsidRPr="00C51BED">
        <w:rPr>
          <w:rFonts w:ascii="Arial" w:hAnsi="Arial" w:cs="Arial"/>
          <w:sz w:val="20"/>
          <w:szCs w:val="20"/>
        </w:rPr>
        <w:sym w:font="Wingdings" w:char="F046"/>
      </w:r>
      <w:r w:rsidRPr="00C51BED">
        <w:rPr>
          <w:rFonts w:ascii="Arial" w:hAnsi="Arial" w:cs="Arial"/>
          <w:sz w:val="20"/>
          <w:szCs w:val="20"/>
        </w:rPr>
        <w:t xml:space="preserve"> </w:t>
      </w:r>
      <w:r w:rsidRPr="007C0A5F">
        <w:rPr>
          <w:rFonts w:ascii="Arial" w:hAnsi="Arial" w:cs="Arial"/>
          <w:sz w:val="20"/>
          <w:szCs w:val="20"/>
        </w:rPr>
        <w:t xml:space="preserve">Le cas échéant, d’un </w:t>
      </w:r>
      <w:r w:rsidRPr="007C0A5F">
        <w:rPr>
          <w:rFonts w:ascii="Arial" w:hAnsi="Arial" w:cs="Arial"/>
          <w:b/>
          <w:bCs/>
          <w:sz w:val="20"/>
          <w:szCs w:val="20"/>
        </w:rPr>
        <w:t>cahier des clauses techniques particulières</w:t>
      </w:r>
      <w:r w:rsidRPr="007C0A5F">
        <w:rPr>
          <w:rFonts w:ascii="Arial" w:hAnsi="Arial" w:cs="Arial"/>
          <w:sz w:val="20"/>
          <w:szCs w:val="20"/>
        </w:rPr>
        <w:t xml:space="preserve"> </w:t>
      </w:r>
    </w:p>
    <w:p w14:paraId="43554D07" w14:textId="77777777" w:rsidR="002D44A0" w:rsidRPr="00982120" w:rsidRDefault="002D44A0" w:rsidP="002D44A0">
      <w:pPr>
        <w:ind w:left="567"/>
        <w:jc w:val="both"/>
        <w:rPr>
          <w:rFonts w:ascii="Arial" w:hAnsi="Arial" w:cs="Arial"/>
          <w:sz w:val="20"/>
          <w:szCs w:val="20"/>
        </w:rPr>
      </w:pPr>
    </w:p>
    <w:p w14:paraId="3A78D232" w14:textId="540B754A" w:rsidR="002D44A0" w:rsidRDefault="00880EF4" w:rsidP="002D44A0">
      <w:pPr>
        <w:numPr>
          <w:ilvl w:val="0"/>
          <w:numId w:val="23"/>
        </w:numPr>
        <w:ind w:left="851" w:hanging="284"/>
        <w:jc w:val="both"/>
        <w:rPr>
          <w:rFonts w:ascii="Arial" w:hAnsi="Arial" w:cs="Arial"/>
          <w:sz w:val="20"/>
          <w:szCs w:val="20"/>
        </w:rPr>
      </w:pPr>
      <w:r w:rsidRPr="007C0A5F">
        <w:rPr>
          <w:rFonts w:ascii="Arial" w:hAnsi="Arial" w:cs="Arial"/>
          <w:sz w:val="20"/>
          <w:szCs w:val="20"/>
        </w:rPr>
        <w:t>Le cas échéant</w:t>
      </w:r>
      <w:r w:rsidRPr="00982120">
        <w:rPr>
          <w:rFonts w:ascii="Arial" w:hAnsi="Arial" w:cs="Arial"/>
          <w:sz w:val="20"/>
          <w:szCs w:val="20"/>
        </w:rPr>
        <w:t xml:space="preserve"> </w:t>
      </w:r>
      <w:r w:rsidR="002D44A0" w:rsidRPr="00982120">
        <w:rPr>
          <w:rFonts w:ascii="Arial" w:hAnsi="Arial" w:cs="Arial"/>
          <w:sz w:val="20"/>
          <w:szCs w:val="20"/>
        </w:rPr>
        <w:t xml:space="preserve">d’un </w:t>
      </w:r>
      <w:r w:rsidR="002D44A0" w:rsidRPr="00982120">
        <w:rPr>
          <w:rFonts w:ascii="Arial" w:hAnsi="Arial" w:cs="Arial"/>
          <w:b/>
          <w:sz w:val="20"/>
          <w:szCs w:val="20"/>
        </w:rPr>
        <w:t>acte d’engagement valant cahier des clauses particulières</w:t>
      </w:r>
      <w:r w:rsidR="002D44A0" w:rsidRPr="00982120">
        <w:rPr>
          <w:rFonts w:ascii="Arial" w:hAnsi="Arial" w:cs="Arial"/>
          <w:sz w:val="20"/>
          <w:szCs w:val="20"/>
        </w:rPr>
        <w:t xml:space="preserve"> (AE-CC</w:t>
      </w:r>
      <w:r w:rsidR="002D44A0">
        <w:rPr>
          <w:rFonts w:ascii="Arial" w:hAnsi="Arial" w:cs="Arial"/>
          <w:sz w:val="20"/>
          <w:szCs w:val="20"/>
        </w:rPr>
        <w:t>P)</w:t>
      </w:r>
    </w:p>
    <w:p w14:paraId="0A1B4D81" w14:textId="77777777" w:rsidR="00146FAC" w:rsidRDefault="00146FAC" w:rsidP="00146FAC">
      <w:pPr>
        <w:jc w:val="both"/>
        <w:rPr>
          <w:rFonts w:ascii="Arial" w:hAnsi="Arial" w:cs="Arial"/>
          <w:sz w:val="20"/>
          <w:szCs w:val="20"/>
        </w:rPr>
      </w:pPr>
    </w:p>
    <w:p w14:paraId="4223CD8B" w14:textId="1D1869EE" w:rsidR="00146FAC" w:rsidRPr="00146FAC" w:rsidRDefault="00146FAC" w:rsidP="00146FAC">
      <w:pPr>
        <w:autoSpaceDE w:val="0"/>
        <w:autoSpaceDN w:val="0"/>
        <w:adjustRightInd w:val="0"/>
        <w:ind w:left="567"/>
        <w:jc w:val="both"/>
        <w:rPr>
          <w:rFonts w:ascii="Arial" w:hAnsi="Arial" w:cs="Arial"/>
          <w:b/>
          <w:sz w:val="20"/>
          <w:szCs w:val="20"/>
        </w:rPr>
      </w:pPr>
      <w:r w:rsidRPr="006F3865">
        <w:rPr>
          <w:rFonts w:ascii="Arial" w:hAnsi="Arial" w:cs="Arial"/>
          <w:sz w:val="20"/>
          <w:szCs w:val="20"/>
        </w:rPr>
        <w:sym w:font="Wingdings" w:char="F046"/>
      </w:r>
      <w:r w:rsidRPr="006F3865">
        <w:rPr>
          <w:rFonts w:ascii="Arial" w:hAnsi="Arial" w:cs="Arial"/>
          <w:sz w:val="20"/>
          <w:szCs w:val="20"/>
        </w:rPr>
        <w:t xml:space="preserve"> Le cas échéant d’une</w:t>
      </w:r>
      <w:r w:rsidRPr="006F3865">
        <w:rPr>
          <w:rFonts w:ascii="Arial" w:hAnsi="Arial" w:cs="Arial"/>
          <w:b/>
          <w:sz w:val="20"/>
          <w:szCs w:val="20"/>
        </w:rPr>
        <w:t xml:space="preserve"> Décomposition du Prix Global et Forfaitaire (DPGF)</w:t>
      </w:r>
    </w:p>
    <w:p w14:paraId="48249B09" w14:textId="77777777" w:rsidR="002D44A0" w:rsidRPr="00982120" w:rsidRDefault="002D44A0" w:rsidP="002D44A0">
      <w:pPr>
        <w:jc w:val="both"/>
        <w:rPr>
          <w:rFonts w:ascii="Arial" w:hAnsi="Arial" w:cs="Arial"/>
          <w:sz w:val="20"/>
          <w:szCs w:val="20"/>
        </w:rPr>
      </w:pPr>
    </w:p>
    <w:p w14:paraId="3F5C7E10" w14:textId="77777777" w:rsidR="001079B2" w:rsidRPr="00982120" w:rsidRDefault="002D44A0" w:rsidP="002D44A0">
      <w:pPr>
        <w:ind w:left="567"/>
        <w:jc w:val="both"/>
        <w:rPr>
          <w:rFonts w:ascii="Arial" w:hAnsi="Arial" w:cs="Arial"/>
          <w:b/>
          <w:sz w:val="20"/>
          <w:szCs w:val="20"/>
        </w:rPr>
      </w:pPr>
      <w:r w:rsidRPr="00982120">
        <w:rPr>
          <w:rFonts w:ascii="Arial" w:hAnsi="Arial" w:cs="Arial"/>
          <w:sz w:val="20"/>
          <w:szCs w:val="20"/>
        </w:rPr>
        <w:sym w:font="Wingdings" w:char="F046"/>
      </w:r>
      <w:r w:rsidRPr="00982120">
        <w:rPr>
          <w:rFonts w:ascii="Arial" w:hAnsi="Arial" w:cs="Arial"/>
          <w:sz w:val="20"/>
          <w:szCs w:val="20"/>
        </w:rPr>
        <w:t xml:space="preserve"> </w:t>
      </w:r>
      <w:r w:rsidR="00880EF4" w:rsidRPr="007C0A5F">
        <w:rPr>
          <w:rFonts w:ascii="Arial" w:hAnsi="Arial" w:cs="Arial"/>
          <w:sz w:val="20"/>
          <w:szCs w:val="20"/>
        </w:rPr>
        <w:t>Le cas échéant</w:t>
      </w:r>
      <w:r w:rsidR="00880EF4" w:rsidRPr="00982120">
        <w:rPr>
          <w:rFonts w:ascii="Arial" w:hAnsi="Arial" w:cs="Arial"/>
          <w:sz w:val="20"/>
          <w:szCs w:val="20"/>
        </w:rPr>
        <w:t xml:space="preserve"> </w:t>
      </w:r>
      <w:r w:rsidRPr="00982120">
        <w:rPr>
          <w:rFonts w:ascii="Arial" w:hAnsi="Arial" w:cs="Arial"/>
          <w:sz w:val="20"/>
          <w:szCs w:val="20"/>
        </w:rPr>
        <w:t>d’un</w:t>
      </w:r>
      <w:r w:rsidRPr="00982120">
        <w:rPr>
          <w:rFonts w:ascii="Arial" w:hAnsi="Arial" w:cs="Arial"/>
          <w:b/>
          <w:sz w:val="20"/>
          <w:szCs w:val="20"/>
        </w:rPr>
        <w:t xml:space="preserve"> Bordereau des Prix Unitaires </w:t>
      </w:r>
      <w:r w:rsidRPr="001F40B6">
        <w:rPr>
          <w:rFonts w:ascii="Arial" w:hAnsi="Arial" w:cs="Arial"/>
          <w:bCs/>
          <w:sz w:val="20"/>
          <w:szCs w:val="20"/>
        </w:rPr>
        <w:t>(BPU)</w:t>
      </w:r>
    </w:p>
    <w:p w14:paraId="2065C508" w14:textId="731A7BE2" w:rsidR="006F3865" w:rsidRDefault="006F3865" w:rsidP="003465A1">
      <w:pPr>
        <w:autoSpaceDE w:val="0"/>
        <w:autoSpaceDN w:val="0"/>
        <w:adjustRightInd w:val="0"/>
        <w:jc w:val="both"/>
      </w:pPr>
    </w:p>
    <w:p w14:paraId="5A0F806A" w14:textId="77777777" w:rsidR="006F3865" w:rsidRDefault="006F3865" w:rsidP="003465A1">
      <w:pPr>
        <w:autoSpaceDE w:val="0"/>
        <w:autoSpaceDN w:val="0"/>
        <w:adjustRightInd w:val="0"/>
        <w:jc w:val="both"/>
      </w:pPr>
    </w:p>
    <w:p w14:paraId="033770C9" w14:textId="77777777" w:rsidR="00123080" w:rsidRPr="005F6CB8" w:rsidRDefault="00123080" w:rsidP="00123080">
      <w:pPr>
        <w:jc w:val="both"/>
        <w:rPr>
          <w:rFonts w:ascii="Arial" w:hAnsi="Arial" w:cs="Arial"/>
          <w:bCs/>
          <w:sz w:val="20"/>
          <w:szCs w:val="20"/>
        </w:rPr>
      </w:pPr>
      <w:r>
        <w:rPr>
          <w:rFonts w:ascii="Arial" w:hAnsi="Arial" w:cs="Arial"/>
          <w:sz w:val="20"/>
        </w:rPr>
        <w:t xml:space="preserve">Certains marchés subséquents pourront donner </w:t>
      </w:r>
      <w:r>
        <w:rPr>
          <w:rFonts w:ascii="Arial" w:hAnsi="Arial" w:cs="Arial"/>
          <w:sz w:val="20"/>
          <w:szCs w:val="20"/>
        </w:rPr>
        <w:t xml:space="preserve">lieu à la passation de bons de commande notifiés au fur et à mesure des besoins en application </w:t>
      </w:r>
      <w:r w:rsidRPr="002F7F53">
        <w:rPr>
          <w:rFonts w:ascii="Arial" w:hAnsi="Arial" w:cs="Arial"/>
          <w:sz w:val="20"/>
          <w:szCs w:val="20"/>
        </w:rPr>
        <w:t>dans les conditions fixées aux articles R. 2162-13</w:t>
      </w:r>
      <w:r>
        <w:rPr>
          <w:rFonts w:ascii="Arial" w:hAnsi="Arial" w:cs="Arial"/>
          <w:sz w:val="20"/>
          <w:szCs w:val="20"/>
        </w:rPr>
        <w:t xml:space="preserve"> et R. 2162-14</w:t>
      </w:r>
      <w:r w:rsidRPr="002F7F53">
        <w:rPr>
          <w:rFonts w:ascii="Arial" w:hAnsi="Arial" w:cs="Arial"/>
          <w:bCs/>
          <w:sz w:val="20"/>
          <w:szCs w:val="20"/>
        </w:rPr>
        <w:t xml:space="preserve"> </w:t>
      </w:r>
      <w:r w:rsidRPr="005F6CB8">
        <w:rPr>
          <w:rFonts w:ascii="Arial" w:hAnsi="Arial" w:cs="Arial"/>
          <w:bCs/>
          <w:sz w:val="20"/>
          <w:szCs w:val="20"/>
        </w:rPr>
        <w:t>du Code de la commande publique.</w:t>
      </w:r>
    </w:p>
    <w:p w14:paraId="00EE77C9" w14:textId="77777777" w:rsidR="00123080" w:rsidRDefault="00123080" w:rsidP="00123080">
      <w:pPr>
        <w:autoSpaceDE w:val="0"/>
        <w:autoSpaceDN w:val="0"/>
        <w:adjustRightInd w:val="0"/>
        <w:jc w:val="both"/>
        <w:rPr>
          <w:rFonts w:ascii="Arial" w:hAnsi="Arial" w:cs="Arial"/>
          <w:sz w:val="20"/>
        </w:rPr>
      </w:pPr>
    </w:p>
    <w:p w14:paraId="5776064E" w14:textId="77777777" w:rsidR="00123080" w:rsidRPr="001F40B6" w:rsidRDefault="00123080" w:rsidP="00123080">
      <w:pPr>
        <w:pStyle w:val="Corpsdetexte2"/>
        <w:ind w:right="22"/>
        <w:rPr>
          <w:rFonts w:ascii="Arial" w:hAnsi="Arial" w:cs="Arial"/>
        </w:rPr>
      </w:pPr>
      <w:r>
        <w:rPr>
          <w:rFonts w:ascii="Arial" w:hAnsi="Arial" w:cs="Arial"/>
        </w:rPr>
        <w:t xml:space="preserve">Pour ces marchés subséquents, les pièces contractuelles sont les suivantes par ordre de priorité : </w:t>
      </w:r>
    </w:p>
    <w:p w14:paraId="65DCB638" w14:textId="77777777" w:rsidR="00123080" w:rsidRDefault="00123080" w:rsidP="00123080">
      <w:pPr>
        <w:pStyle w:val="Corpsdetexte2"/>
        <w:ind w:right="22"/>
        <w:rPr>
          <w:rFonts w:ascii="Arial" w:hAnsi="Arial" w:cs="Arial"/>
        </w:rPr>
      </w:pPr>
      <w:r>
        <w:rPr>
          <w:rFonts w:ascii="Arial" w:hAnsi="Arial" w:cs="Arial"/>
        </w:rPr>
        <w:t xml:space="preserve"> </w:t>
      </w:r>
    </w:p>
    <w:p w14:paraId="5F4771E9" w14:textId="77777777" w:rsidR="00123080" w:rsidRPr="0044480B" w:rsidRDefault="00123080" w:rsidP="00123080">
      <w:pPr>
        <w:pStyle w:val="Corpsdetexte2"/>
        <w:numPr>
          <w:ilvl w:val="0"/>
          <w:numId w:val="19"/>
        </w:numPr>
        <w:tabs>
          <w:tab w:val="clear" w:pos="5387"/>
          <w:tab w:val="left" w:pos="993"/>
        </w:tabs>
        <w:ind w:right="22"/>
        <w:rPr>
          <w:rFonts w:ascii="Arial" w:hAnsi="Arial" w:cs="Arial"/>
        </w:rPr>
      </w:pPr>
      <w:r w:rsidRPr="0044480B">
        <w:rPr>
          <w:rFonts w:ascii="Arial" w:hAnsi="Arial" w:cs="Arial"/>
        </w:rPr>
        <w:t>L’Acte d’Engagement du marché subséquent et ses annexes,</w:t>
      </w:r>
    </w:p>
    <w:p w14:paraId="52E9E33E" w14:textId="77777777" w:rsidR="00123080" w:rsidRPr="0044480B" w:rsidRDefault="00123080" w:rsidP="00123080">
      <w:pPr>
        <w:pStyle w:val="Corpsdetexte2"/>
        <w:ind w:left="360" w:right="22"/>
        <w:rPr>
          <w:rFonts w:ascii="Arial" w:hAnsi="Arial" w:cs="Arial"/>
        </w:rPr>
      </w:pPr>
    </w:p>
    <w:p w14:paraId="71BF9511" w14:textId="230CAA43" w:rsidR="00123080" w:rsidRPr="0044480B" w:rsidRDefault="00123080" w:rsidP="00123080">
      <w:pPr>
        <w:pStyle w:val="Corpsdetexte2"/>
        <w:numPr>
          <w:ilvl w:val="0"/>
          <w:numId w:val="19"/>
        </w:numPr>
        <w:tabs>
          <w:tab w:val="clear" w:pos="5387"/>
          <w:tab w:val="left" w:pos="993"/>
        </w:tabs>
        <w:ind w:right="22"/>
        <w:rPr>
          <w:rFonts w:ascii="Arial" w:hAnsi="Arial" w:cs="Arial"/>
        </w:rPr>
      </w:pPr>
      <w:r>
        <w:rPr>
          <w:rFonts w:ascii="Arial" w:hAnsi="Arial" w:cs="Arial"/>
        </w:rPr>
        <w:t>Le cas échéant, L</w:t>
      </w:r>
      <w:r w:rsidRPr="0044480B">
        <w:rPr>
          <w:rFonts w:ascii="Arial" w:hAnsi="Arial" w:cs="Arial"/>
        </w:rPr>
        <w:t>e bordereau des prix unitaires (BPU)</w:t>
      </w:r>
      <w:r w:rsidR="006F3865">
        <w:rPr>
          <w:rFonts w:ascii="Arial" w:hAnsi="Arial" w:cs="Arial"/>
        </w:rPr>
        <w:t xml:space="preserve"> ou la Décomposition du prix global et forfaitaire (DPGF)</w:t>
      </w:r>
      <w:r w:rsidRPr="0044480B">
        <w:rPr>
          <w:rFonts w:ascii="Arial" w:hAnsi="Arial" w:cs="Arial"/>
        </w:rPr>
        <w:t xml:space="preserve"> propre </w:t>
      </w:r>
      <w:r>
        <w:rPr>
          <w:rFonts w:ascii="Arial" w:hAnsi="Arial" w:cs="Arial"/>
        </w:rPr>
        <w:t xml:space="preserve">au </w:t>
      </w:r>
      <w:r w:rsidRPr="0044480B">
        <w:rPr>
          <w:rFonts w:ascii="Arial" w:hAnsi="Arial" w:cs="Arial"/>
        </w:rPr>
        <w:t xml:space="preserve">marché subséquent, </w:t>
      </w:r>
    </w:p>
    <w:p w14:paraId="5DC69B52" w14:textId="77777777" w:rsidR="00123080" w:rsidRPr="0044480B" w:rsidRDefault="00123080" w:rsidP="00123080">
      <w:pPr>
        <w:pStyle w:val="Paragraphedeliste"/>
        <w:jc w:val="both"/>
        <w:rPr>
          <w:rFonts w:ascii="Arial" w:hAnsi="Arial" w:cs="Arial"/>
        </w:rPr>
      </w:pPr>
    </w:p>
    <w:p w14:paraId="2741733B" w14:textId="77777777" w:rsidR="00123080" w:rsidRDefault="00123080" w:rsidP="00123080">
      <w:pPr>
        <w:pStyle w:val="Corpsdetexte2"/>
        <w:numPr>
          <w:ilvl w:val="0"/>
          <w:numId w:val="19"/>
        </w:numPr>
        <w:tabs>
          <w:tab w:val="clear" w:pos="5387"/>
          <w:tab w:val="left" w:pos="993"/>
        </w:tabs>
        <w:ind w:right="22"/>
        <w:rPr>
          <w:rFonts w:ascii="Arial" w:hAnsi="Arial" w:cs="Arial"/>
        </w:rPr>
      </w:pPr>
      <w:r>
        <w:rPr>
          <w:rFonts w:ascii="Arial" w:hAnsi="Arial" w:cs="Arial"/>
        </w:rPr>
        <w:t>Le bon de commande et ses éventuelles annexes émis à la survenance de chaque nouveau besoin.</w:t>
      </w:r>
    </w:p>
    <w:p w14:paraId="14EE5B21" w14:textId="77777777" w:rsidR="00123080" w:rsidRDefault="00123080" w:rsidP="00123080">
      <w:pPr>
        <w:pStyle w:val="Corpsdetexte2"/>
        <w:tabs>
          <w:tab w:val="clear" w:pos="5387"/>
          <w:tab w:val="left" w:pos="993"/>
        </w:tabs>
        <w:ind w:left="720" w:right="22"/>
        <w:rPr>
          <w:rFonts w:ascii="Arial" w:hAnsi="Arial" w:cs="Arial"/>
        </w:rPr>
      </w:pPr>
    </w:p>
    <w:p w14:paraId="5D17C25E" w14:textId="1E64CBF9" w:rsidR="00123080" w:rsidRPr="000862AE" w:rsidRDefault="00123080" w:rsidP="00123080">
      <w:pPr>
        <w:pStyle w:val="Corpsdetexte2"/>
        <w:numPr>
          <w:ilvl w:val="0"/>
          <w:numId w:val="19"/>
        </w:numPr>
        <w:tabs>
          <w:tab w:val="clear" w:pos="5387"/>
          <w:tab w:val="left" w:pos="993"/>
        </w:tabs>
        <w:ind w:right="22"/>
        <w:rPr>
          <w:rFonts w:ascii="Arial" w:hAnsi="Arial" w:cs="Arial"/>
        </w:rPr>
      </w:pPr>
      <w:r>
        <w:rPr>
          <w:rFonts w:ascii="Arial" w:hAnsi="Arial" w:cs="Arial"/>
        </w:rPr>
        <w:t>L’Acte d’Engagement de l’Accord-cadre</w:t>
      </w:r>
    </w:p>
    <w:p w14:paraId="73886617" w14:textId="77777777" w:rsidR="00123080" w:rsidRDefault="00123080" w:rsidP="00123080">
      <w:pPr>
        <w:pStyle w:val="Corpsdetexte2"/>
        <w:ind w:right="22"/>
        <w:rPr>
          <w:rFonts w:ascii="Arial" w:hAnsi="Arial" w:cs="Arial"/>
        </w:rPr>
      </w:pPr>
    </w:p>
    <w:p w14:paraId="52C1674E" w14:textId="77777777" w:rsidR="00123080" w:rsidRDefault="00123080" w:rsidP="00123080">
      <w:pPr>
        <w:ind w:firstLine="1"/>
        <w:jc w:val="both"/>
        <w:rPr>
          <w:rFonts w:ascii="Arial" w:hAnsi="Arial" w:cs="Arial"/>
          <w:sz w:val="20"/>
          <w:szCs w:val="20"/>
        </w:rPr>
      </w:pPr>
      <w:r>
        <w:rPr>
          <w:rFonts w:ascii="Arial" w:hAnsi="Arial" w:cs="Arial"/>
          <w:sz w:val="20"/>
          <w:szCs w:val="20"/>
        </w:rPr>
        <w:t>Seules les pièces originales, conservées par le Centre des monuments nationaux, font foi.</w:t>
      </w:r>
    </w:p>
    <w:p w14:paraId="164F81E8" w14:textId="77777777" w:rsidR="00123080" w:rsidRPr="003465A1" w:rsidRDefault="00123080" w:rsidP="003465A1">
      <w:pPr>
        <w:autoSpaceDE w:val="0"/>
        <w:autoSpaceDN w:val="0"/>
        <w:adjustRightInd w:val="0"/>
        <w:jc w:val="both"/>
        <w:rPr>
          <w:rFonts w:ascii="Arial" w:hAnsi="Arial" w:cs="Arial"/>
          <w:sz w:val="20"/>
        </w:rPr>
      </w:pPr>
    </w:p>
    <w:p w14:paraId="3D8F0AC3" w14:textId="77777777" w:rsidR="00AD3545" w:rsidRPr="00E479AB" w:rsidRDefault="00E479AB" w:rsidP="00E479AB">
      <w:pPr>
        <w:pStyle w:val="Titre2"/>
        <w:ind w:right="22"/>
        <w:jc w:val="both"/>
        <w:rPr>
          <w:bCs w:val="0"/>
          <w:i w:val="0"/>
          <w:sz w:val="20"/>
          <w:szCs w:val="20"/>
        </w:rPr>
      </w:pPr>
      <w:bookmarkStart w:id="38" w:name="_Toc412737763"/>
      <w:bookmarkStart w:id="39" w:name="_Toc210205119"/>
      <w:r w:rsidRPr="00E479AB">
        <w:rPr>
          <w:bCs w:val="0"/>
          <w:i w:val="0"/>
          <w:sz w:val="20"/>
          <w:szCs w:val="20"/>
        </w:rPr>
        <w:t xml:space="preserve">ARTICLE 2.4 - </w:t>
      </w:r>
      <w:r w:rsidRPr="00E479AB">
        <w:rPr>
          <w:bCs w:val="0"/>
          <w:i w:val="0"/>
          <w:sz w:val="20"/>
          <w:szCs w:val="20"/>
          <w:u w:val="single"/>
        </w:rPr>
        <w:t>ATTRIBUTION DES MARCHES CONCLUS SUR LE FONDEMENT DE L’ACCORD-CADRE</w:t>
      </w:r>
      <w:bookmarkEnd w:id="38"/>
      <w:bookmarkEnd w:id="39"/>
    </w:p>
    <w:p w14:paraId="339CBB33" w14:textId="77777777" w:rsidR="00AD3545" w:rsidRDefault="00AD3545" w:rsidP="00AD3545"/>
    <w:p w14:paraId="1EC65DA2" w14:textId="1982197B" w:rsidR="00AD3545" w:rsidRPr="006F0324" w:rsidRDefault="00AD3545" w:rsidP="00AD3545">
      <w:pPr>
        <w:pStyle w:val="En-tte"/>
        <w:tabs>
          <w:tab w:val="clear" w:pos="9072"/>
        </w:tabs>
        <w:jc w:val="both"/>
        <w:rPr>
          <w:rFonts w:ascii="Arial" w:hAnsi="Arial" w:cs="Arial"/>
        </w:rPr>
      </w:pPr>
      <w:r w:rsidRPr="00AD3545">
        <w:rPr>
          <w:rFonts w:ascii="Arial" w:hAnsi="Arial" w:cs="Arial"/>
          <w:color w:val="000000"/>
        </w:rPr>
        <w:t>Les offres sont départagées selon les modalités évoquées à l’article 2</w:t>
      </w:r>
      <w:r w:rsidR="006F14FD">
        <w:rPr>
          <w:rFonts w:ascii="Arial" w:hAnsi="Arial" w:cs="Arial"/>
          <w:color w:val="000000"/>
        </w:rPr>
        <w:t>.3</w:t>
      </w:r>
      <w:r w:rsidRPr="00AD3545">
        <w:rPr>
          <w:rFonts w:ascii="Arial" w:hAnsi="Arial" w:cs="Arial"/>
          <w:color w:val="000000"/>
        </w:rPr>
        <w:t>.2 du présent docum</w:t>
      </w:r>
      <w:r>
        <w:rPr>
          <w:rFonts w:ascii="Arial" w:hAnsi="Arial" w:cs="Arial"/>
        </w:rPr>
        <w:t>ent.</w:t>
      </w:r>
    </w:p>
    <w:p w14:paraId="3B02DBFB" w14:textId="77777777" w:rsidR="00AD3545" w:rsidRPr="006F0324" w:rsidRDefault="00AD3545" w:rsidP="00AD3545">
      <w:pPr>
        <w:pStyle w:val="Corpsdetexte2"/>
        <w:rPr>
          <w:rFonts w:ascii="Arial" w:hAnsi="Arial" w:cs="Arial"/>
        </w:rPr>
      </w:pPr>
    </w:p>
    <w:p w14:paraId="77BDF4A3" w14:textId="77777777" w:rsidR="00AD3545" w:rsidRPr="00E3232D" w:rsidRDefault="00AD3545" w:rsidP="00E530E0">
      <w:pPr>
        <w:jc w:val="both"/>
        <w:rPr>
          <w:rFonts w:ascii="Arial" w:hAnsi="Arial" w:cs="Arial"/>
          <w:b/>
          <w:sz w:val="20"/>
          <w:szCs w:val="20"/>
        </w:rPr>
      </w:pPr>
      <w:bookmarkStart w:id="40" w:name="_Toc360183953"/>
      <w:bookmarkStart w:id="41" w:name="_Toc412737765"/>
      <w:r w:rsidRPr="00E3232D">
        <w:rPr>
          <w:rFonts w:ascii="Arial" w:hAnsi="Arial" w:cs="Arial"/>
          <w:b/>
          <w:sz w:val="20"/>
          <w:szCs w:val="20"/>
        </w:rPr>
        <w:t>2.4.1 - Information des titulaires non retenus</w:t>
      </w:r>
      <w:bookmarkEnd w:id="40"/>
      <w:bookmarkEnd w:id="41"/>
    </w:p>
    <w:p w14:paraId="4D5F03DB" w14:textId="77777777" w:rsidR="00AD3545" w:rsidRPr="006F0324" w:rsidRDefault="00AD3545" w:rsidP="00AD3545">
      <w:pPr>
        <w:jc w:val="both"/>
        <w:rPr>
          <w:rFonts w:ascii="Arial" w:hAnsi="Arial" w:cs="Arial"/>
        </w:rPr>
      </w:pPr>
    </w:p>
    <w:p w14:paraId="5123BF1A" w14:textId="77777777" w:rsidR="00AD3545" w:rsidRPr="00AD3545" w:rsidRDefault="00AD3545" w:rsidP="00AD3545">
      <w:pPr>
        <w:pStyle w:val="En-tte"/>
        <w:tabs>
          <w:tab w:val="clear" w:pos="9072"/>
        </w:tabs>
        <w:jc w:val="both"/>
        <w:rPr>
          <w:rFonts w:ascii="Arial" w:hAnsi="Arial" w:cs="Arial"/>
          <w:color w:val="000000"/>
        </w:rPr>
      </w:pPr>
      <w:r w:rsidRPr="00AD3545">
        <w:rPr>
          <w:rFonts w:ascii="Arial" w:hAnsi="Arial" w:cs="Arial"/>
          <w:color w:val="000000"/>
        </w:rPr>
        <w:t xml:space="preserve">Le correspondant du Centre des monuments nationaux avertit par tout moyen les titulaires de l’accord-cadre du résultat des consultations. </w:t>
      </w:r>
    </w:p>
    <w:p w14:paraId="63671A6A" w14:textId="77777777" w:rsidR="00AD3545" w:rsidRPr="00AD3545" w:rsidRDefault="00AD3545" w:rsidP="00AD3545">
      <w:pPr>
        <w:pStyle w:val="En-tte"/>
        <w:tabs>
          <w:tab w:val="clear" w:pos="9072"/>
        </w:tabs>
        <w:jc w:val="both"/>
        <w:rPr>
          <w:rFonts w:ascii="Arial" w:hAnsi="Arial" w:cs="Arial"/>
          <w:color w:val="000000"/>
        </w:rPr>
      </w:pPr>
    </w:p>
    <w:p w14:paraId="056D49C6" w14:textId="2F185309" w:rsidR="00AD3545" w:rsidRPr="00AD3545" w:rsidRDefault="00AD3545" w:rsidP="00AD3545">
      <w:pPr>
        <w:pStyle w:val="En-tte"/>
        <w:tabs>
          <w:tab w:val="clear" w:pos="9072"/>
        </w:tabs>
        <w:jc w:val="both"/>
        <w:rPr>
          <w:rFonts w:ascii="Arial" w:hAnsi="Arial" w:cs="Arial"/>
          <w:color w:val="000000"/>
        </w:rPr>
      </w:pPr>
      <w:r w:rsidRPr="00AD3545">
        <w:rPr>
          <w:rFonts w:ascii="Arial" w:hAnsi="Arial" w:cs="Arial"/>
          <w:color w:val="000000"/>
        </w:rPr>
        <w:t xml:space="preserve">En cas de mise en concurrence déclarée sans suite, le correspondant du Centre des monuments nationaux informe par tout moyen l’ensemble des titulaires de l’accord-cadre ayant présenté une offre. </w:t>
      </w:r>
    </w:p>
    <w:p w14:paraId="4CB3EEAC" w14:textId="77777777" w:rsidR="00AD3545" w:rsidRPr="006F0324" w:rsidRDefault="00AD3545" w:rsidP="00AD3545">
      <w:pPr>
        <w:ind w:right="-29"/>
        <w:jc w:val="both"/>
        <w:rPr>
          <w:rFonts w:ascii="Arial" w:hAnsi="Arial" w:cs="Arial"/>
        </w:rPr>
      </w:pPr>
    </w:p>
    <w:p w14:paraId="2DD809BD" w14:textId="77777777" w:rsidR="00AD3545" w:rsidRPr="00E3232D" w:rsidRDefault="00AD3545" w:rsidP="00E530E0">
      <w:pPr>
        <w:jc w:val="both"/>
        <w:rPr>
          <w:rFonts w:ascii="Arial" w:hAnsi="Arial" w:cs="Arial"/>
          <w:b/>
          <w:sz w:val="20"/>
          <w:szCs w:val="20"/>
        </w:rPr>
      </w:pPr>
      <w:bookmarkStart w:id="42" w:name="_Toc360183954"/>
      <w:bookmarkStart w:id="43" w:name="_Toc412737766"/>
      <w:r w:rsidRPr="00E3232D">
        <w:rPr>
          <w:rFonts w:ascii="Arial" w:hAnsi="Arial" w:cs="Arial"/>
          <w:b/>
          <w:sz w:val="20"/>
          <w:szCs w:val="20"/>
        </w:rPr>
        <w:t>2.4.2 - Notification des marchés conclus sur le fondement de l’accord-cadre</w:t>
      </w:r>
      <w:bookmarkEnd w:id="42"/>
      <w:bookmarkEnd w:id="43"/>
    </w:p>
    <w:p w14:paraId="53FA558D" w14:textId="77777777" w:rsidR="00AD3545" w:rsidRPr="006F0324" w:rsidRDefault="00AD3545" w:rsidP="00AD3545">
      <w:pPr>
        <w:jc w:val="both"/>
        <w:rPr>
          <w:rFonts w:ascii="Arial" w:hAnsi="Arial" w:cs="Arial"/>
        </w:rPr>
      </w:pPr>
    </w:p>
    <w:p w14:paraId="0387EFCD" w14:textId="11ED0C21" w:rsidR="006F14FD" w:rsidRPr="00AD3545" w:rsidRDefault="00AD3545" w:rsidP="000862AE">
      <w:pPr>
        <w:pStyle w:val="En-tte"/>
        <w:tabs>
          <w:tab w:val="clear" w:pos="9072"/>
        </w:tabs>
        <w:jc w:val="both"/>
        <w:rPr>
          <w:rFonts w:ascii="Arial" w:hAnsi="Arial" w:cs="Arial"/>
          <w:color w:val="000000"/>
        </w:rPr>
      </w:pPr>
      <w:r w:rsidRPr="00AD3545">
        <w:rPr>
          <w:rFonts w:ascii="Arial" w:hAnsi="Arial" w:cs="Arial"/>
          <w:color w:val="000000"/>
        </w:rPr>
        <w:t>Les marchés conclus sur le fondement de l’accord-cadre sont notifiés</w:t>
      </w:r>
      <w:r w:rsidR="006F14FD">
        <w:rPr>
          <w:rFonts w:ascii="Arial" w:hAnsi="Arial" w:cs="Arial"/>
          <w:color w:val="000000"/>
        </w:rPr>
        <w:t> par tout moyen permettant d’accuser réception</w:t>
      </w:r>
      <w:r w:rsidR="000862AE">
        <w:rPr>
          <w:rFonts w:ascii="Arial" w:hAnsi="Arial" w:cs="Arial"/>
          <w:color w:val="000000"/>
        </w:rPr>
        <w:t>.</w:t>
      </w:r>
    </w:p>
    <w:p w14:paraId="2D2AE128" w14:textId="77777777" w:rsidR="00AD3545" w:rsidRPr="00AD3545" w:rsidRDefault="00AD3545" w:rsidP="00AD3545">
      <w:pPr>
        <w:pStyle w:val="En-tte"/>
        <w:tabs>
          <w:tab w:val="clear" w:pos="9072"/>
        </w:tabs>
        <w:jc w:val="both"/>
        <w:rPr>
          <w:rFonts w:ascii="Arial" w:hAnsi="Arial" w:cs="Arial"/>
          <w:color w:val="000000"/>
        </w:rPr>
      </w:pPr>
    </w:p>
    <w:p w14:paraId="610C9777" w14:textId="77777777" w:rsidR="00AD3545" w:rsidRPr="00AD3545" w:rsidRDefault="00AD3545" w:rsidP="00AD3545">
      <w:pPr>
        <w:pStyle w:val="En-tte"/>
        <w:tabs>
          <w:tab w:val="clear" w:pos="9072"/>
        </w:tabs>
        <w:jc w:val="both"/>
        <w:rPr>
          <w:rFonts w:ascii="Arial" w:hAnsi="Arial" w:cs="Arial"/>
          <w:color w:val="000000"/>
        </w:rPr>
      </w:pPr>
      <w:r w:rsidRPr="00AD3545">
        <w:rPr>
          <w:rFonts w:ascii="Arial" w:hAnsi="Arial" w:cs="Arial"/>
          <w:color w:val="000000"/>
        </w:rPr>
        <w:t xml:space="preserve">Ils sont exécutoires à compter de leur date de notification attestée : </w:t>
      </w:r>
    </w:p>
    <w:p w14:paraId="3B1BAB90" w14:textId="77777777" w:rsidR="00AD3545" w:rsidRPr="00AD3545" w:rsidRDefault="00AD3545" w:rsidP="00AD3545">
      <w:pPr>
        <w:pStyle w:val="En-tte"/>
        <w:tabs>
          <w:tab w:val="clear" w:pos="9072"/>
        </w:tabs>
        <w:jc w:val="both"/>
        <w:rPr>
          <w:rFonts w:ascii="Arial" w:hAnsi="Arial" w:cs="Arial"/>
          <w:color w:val="000000"/>
        </w:rPr>
      </w:pPr>
    </w:p>
    <w:p w14:paraId="2F918C67" w14:textId="19A6B1C3" w:rsidR="00AD3545" w:rsidRDefault="006F14FD" w:rsidP="00AD3545">
      <w:pPr>
        <w:pStyle w:val="En-tte"/>
        <w:tabs>
          <w:tab w:val="clear" w:pos="9072"/>
        </w:tabs>
        <w:jc w:val="both"/>
        <w:rPr>
          <w:rFonts w:ascii="Arial" w:hAnsi="Arial" w:cs="Arial"/>
          <w:color w:val="000000"/>
        </w:rPr>
      </w:pPr>
      <w:r>
        <w:rPr>
          <w:rFonts w:ascii="Arial" w:hAnsi="Arial" w:cs="Arial"/>
          <w:color w:val="000000"/>
        </w:rPr>
        <w:t xml:space="preserve">- </w:t>
      </w:r>
      <w:r w:rsidR="00AD3545" w:rsidRPr="00AD3545">
        <w:rPr>
          <w:rFonts w:ascii="Arial" w:hAnsi="Arial" w:cs="Arial"/>
          <w:color w:val="000000"/>
        </w:rPr>
        <w:t>soit par l’accusé de réception en cas d’envoi par courriel, télécopie, courrier recommandé, AR de la plateforme</w:t>
      </w:r>
      <w:r>
        <w:rPr>
          <w:rFonts w:ascii="Arial" w:hAnsi="Arial" w:cs="Arial"/>
          <w:color w:val="000000"/>
        </w:rPr>
        <w:t xml:space="preserve"> </w:t>
      </w:r>
      <w:r w:rsidR="00AD3545" w:rsidRPr="00AD3545">
        <w:rPr>
          <w:rFonts w:ascii="Arial" w:hAnsi="Arial" w:cs="Arial"/>
          <w:color w:val="000000"/>
        </w:rPr>
        <w:t>;</w:t>
      </w:r>
    </w:p>
    <w:p w14:paraId="7DC42421" w14:textId="77777777" w:rsidR="003465A1" w:rsidRPr="00AD3545" w:rsidRDefault="003465A1" w:rsidP="00AD3545">
      <w:pPr>
        <w:pStyle w:val="En-tte"/>
        <w:tabs>
          <w:tab w:val="clear" w:pos="9072"/>
        </w:tabs>
        <w:jc w:val="both"/>
        <w:rPr>
          <w:rFonts w:ascii="Arial" w:hAnsi="Arial" w:cs="Arial"/>
          <w:color w:val="000000"/>
        </w:rPr>
      </w:pPr>
    </w:p>
    <w:p w14:paraId="68AB0896" w14:textId="252492B6" w:rsidR="00AD3545" w:rsidRPr="00AD3545" w:rsidRDefault="006F14FD" w:rsidP="00AD3545">
      <w:pPr>
        <w:pStyle w:val="En-tte"/>
        <w:tabs>
          <w:tab w:val="clear" w:pos="9072"/>
        </w:tabs>
        <w:jc w:val="both"/>
        <w:rPr>
          <w:rFonts w:ascii="Arial" w:hAnsi="Arial" w:cs="Arial"/>
          <w:color w:val="000000"/>
        </w:rPr>
      </w:pPr>
      <w:r>
        <w:rPr>
          <w:rFonts w:ascii="Arial" w:hAnsi="Arial" w:cs="Arial"/>
          <w:color w:val="000000"/>
        </w:rPr>
        <w:t xml:space="preserve">- </w:t>
      </w:r>
      <w:r w:rsidR="00AD3545" w:rsidRPr="00AD3545">
        <w:rPr>
          <w:rFonts w:ascii="Arial" w:hAnsi="Arial" w:cs="Arial"/>
          <w:color w:val="000000"/>
        </w:rPr>
        <w:t>soit par le récépissé de réception joint au marché subséquent renvoyé par tout moyen (télécopie, courriel) au représentant du pouvoir adjudicateur en cas d’envoi par courrier simple.</w:t>
      </w:r>
    </w:p>
    <w:p w14:paraId="0475536A" w14:textId="77777777" w:rsidR="00AD3545" w:rsidRPr="00AD3545" w:rsidRDefault="00AD3545" w:rsidP="00AD3545">
      <w:pPr>
        <w:pStyle w:val="En-tte"/>
        <w:tabs>
          <w:tab w:val="clear" w:pos="9072"/>
        </w:tabs>
        <w:jc w:val="both"/>
        <w:rPr>
          <w:rFonts w:ascii="Arial" w:hAnsi="Arial" w:cs="Arial"/>
          <w:color w:val="000000"/>
        </w:rPr>
      </w:pPr>
    </w:p>
    <w:p w14:paraId="240DB2B8" w14:textId="77777777" w:rsidR="00AD3545" w:rsidRDefault="00AD3545" w:rsidP="00AD3545">
      <w:pPr>
        <w:pStyle w:val="En-tte"/>
        <w:tabs>
          <w:tab w:val="clear" w:pos="9072"/>
        </w:tabs>
        <w:jc w:val="both"/>
        <w:rPr>
          <w:rFonts w:ascii="Arial" w:hAnsi="Arial" w:cs="Arial"/>
          <w:color w:val="000000"/>
        </w:rPr>
      </w:pPr>
      <w:r w:rsidRPr="00AD3545">
        <w:rPr>
          <w:rFonts w:ascii="Arial" w:hAnsi="Arial" w:cs="Arial"/>
          <w:color w:val="000000"/>
        </w:rPr>
        <w:t>Toute prestation exécutée avant la date de notification du marché conclu sur le fondement de l’accord-cadre reste à la charge du Titulaire, sans recours possible contre le pouvoir adjudicateur.</w:t>
      </w:r>
    </w:p>
    <w:p w14:paraId="3C8E12F0" w14:textId="77777777" w:rsidR="001079B2" w:rsidRDefault="001079B2" w:rsidP="00AD3545">
      <w:pPr>
        <w:pStyle w:val="En-tte"/>
        <w:tabs>
          <w:tab w:val="clear" w:pos="9072"/>
        </w:tabs>
        <w:jc w:val="both"/>
        <w:rPr>
          <w:rFonts w:ascii="Arial" w:hAnsi="Arial" w:cs="Arial"/>
          <w:color w:val="000000"/>
        </w:rPr>
      </w:pPr>
    </w:p>
    <w:p w14:paraId="31794FB7" w14:textId="77777777" w:rsidR="002D44A0" w:rsidRPr="00E3232D" w:rsidRDefault="002D44A0" w:rsidP="00E530E0">
      <w:pPr>
        <w:jc w:val="both"/>
        <w:rPr>
          <w:rFonts w:ascii="Arial" w:hAnsi="Arial" w:cs="Arial"/>
          <w:b/>
          <w:sz w:val="20"/>
          <w:szCs w:val="20"/>
        </w:rPr>
      </w:pPr>
      <w:r w:rsidRPr="00E3232D">
        <w:rPr>
          <w:rFonts w:ascii="Arial" w:hAnsi="Arial" w:cs="Arial"/>
          <w:b/>
          <w:sz w:val="20"/>
          <w:szCs w:val="20"/>
        </w:rPr>
        <w:t>2.4.3 - Notification des bons de commande conclus sur le fondement de chacun des marchés subséquents</w:t>
      </w:r>
    </w:p>
    <w:p w14:paraId="15F3E0BF" w14:textId="77777777" w:rsidR="002D44A0" w:rsidRDefault="002D44A0" w:rsidP="002D44A0"/>
    <w:p w14:paraId="4801BAE1" w14:textId="77777777" w:rsidR="002D44A0" w:rsidRPr="00AD3545" w:rsidRDefault="002D44A0" w:rsidP="002D44A0">
      <w:pPr>
        <w:pStyle w:val="En-tte"/>
        <w:tabs>
          <w:tab w:val="clear" w:pos="9072"/>
        </w:tabs>
        <w:jc w:val="both"/>
        <w:rPr>
          <w:rFonts w:ascii="Arial" w:hAnsi="Arial" w:cs="Arial"/>
          <w:color w:val="000000"/>
        </w:rPr>
      </w:pPr>
      <w:r>
        <w:rPr>
          <w:rFonts w:ascii="Arial" w:hAnsi="Arial" w:cs="Arial"/>
          <w:color w:val="000000"/>
        </w:rPr>
        <w:t>Les bons de commande</w:t>
      </w:r>
      <w:r w:rsidRPr="00AD3545">
        <w:rPr>
          <w:rFonts w:ascii="Arial" w:hAnsi="Arial" w:cs="Arial"/>
          <w:color w:val="000000"/>
        </w:rPr>
        <w:t xml:space="preserve"> conclus sur le fondement </w:t>
      </w:r>
      <w:r>
        <w:rPr>
          <w:rFonts w:ascii="Arial" w:hAnsi="Arial" w:cs="Arial"/>
          <w:color w:val="000000"/>
        </w:rPr>
        <w:t>d’un marché subséquent</w:t>
      </w:r>
      <w:r w:rsidRPr="00AD3545">
        <w:rPr>
          <w:rFonts w:ascii="Arial" w:hAnsi="Arial" w:cs="Arial"/>
          <w:color w:val="000000"/>
        </w:rPr>
        <w:t xml:space="preserve"> sont notifiés par tout moyen </w:t>
      </w:r>
      <w:r>
        <w:rPr>
          <w:rFonts w:ascii="Arial" w:hAnsi="Arial" w:cs="Arial"/>
          <w:color w:val="000000"/>
        </w:rPr>
        <w:t>ou via l’outil de commande en ligne proposé le cas échéant par le titulaire de l’accord-cadre</w:t>
      </w:r>
      <w:r w:rsidRPr="00AD3545">
        <w:rPr>
          <w:rFonts w:ascii="Arial" w:hAnsi="Arial" w:cs="Arial"/>
          <w:color w:val="000000"/>
        </w:rPr>
        <w:t>.</w:t>
      </w:r>
    </w:p>
    <w:p w14:paraId="056B2C1F" w14:textId="77777777" w:rsidR="002D44A0" w:rsidRPr="00AD3545" w:rsidRDefault="002D44A0" w:rsidP="002D44A0">
      <w:pPr>
        <w:pStyle w:val="En-tte"/>
        <w:tabs>
          <w:tab w:val="clear" w:pos="9072"/>
        </w:tabs>
        <w:jc w:val="both"/>
        <w:rPr>
          <w:rFonts w:ascii="Arial" w:hAnsi="Arial" w:cs="Arial"/>
          <w:color w:val="000000"/>
        </w:rPr>
      </w:pPr>
    </w:p>
    <w:p w14:paraId="600844AE" w14:textId="2AFE4A07" w:rsidR="002D44A0" w:rsidRDefault="002D44A0" w:rsidP="002D44A0">
      <w:pPr>
        <w:pStyle w:val="En-tte"/>
        <w:tabs>
          <w:tab w:val="clear" w:pos="9072"/>
        </w:tabs>
        <w:jc w:val="both"/>
        <w:rPr>
          <w:rFonts w:ascii="Arial" w:hAnsi="Arial" w:cs="Arial"/>
          <w:color w:val="000000"/>
        </w:rPr>
      </w:pPr>
      <w:r w:rsidRPr="00AD3545">
        <w:rPr>
          <w:rFonts w:ascii="Arial" w:hAnsi="Arial" w:cs="Arial"/>
          <w:color w:val="000000"/>
        </w:rPr>
        <w:t>Ils sont exécutoires à compter de leur date de notification attesté</w:t>
      </w:r>
      <w:r w:rsidR="006F14FD">
        <w:rPr>
          <w:rFonts w:ascii="Arial" w:hAnsi="Arial" w:cs="Arial"/>
          <w:color w:val="000000"/>
        </w:rPr>
        <w:t xml:space="preserve">e </w:t>
      </w:r>
      <w:r w:rsidRPr="00AD3545">
        <w:rPr>
          <w:rFonts w:ascii="Arial" w:hAnsi="Arial" w:cs="Arial"/>
          <w:color w:val="000000"/>
        </w:rPr>
        <w:t>par l’accusé de réception en cas d’envoi par courriel, télécopie, courrier recommandé, AR de la plateforme</w:t>
      </w:r>
      <w:r w:rsidR="006F14FD">
        <w:rPr>
          <w:rFonts w:ascii="Arial" w:hAnsi="Arial" w:cs="Arial"/>
          <w:color w:val="000000"/>
        </w:rPr>
        <w:t>.</w:t>
      </w:r>
    </w:p>
    <w:p w14:paraId="383FAE77" w14:textId="77777777" w:rsidR="002D44A0" w:rsidRPr="00AD3545" w:rsidRDefault="002D44A0" w:rsidP="002D44A0">
      <w:pPr>
        <w:pStyle w:val="En-tte"/>
        <w:tabs>
          <w:tab w:val="clear" w:pos="9072"/>
        </w:tabs>
        <w:jc w:val="both"/>
        <w:rPr>
          <w:rFonts w:ascii="Arial" w:hAnsi="Arial" w:cs="Arial"/>
          <w:color w:val="000000"/>
        </w:rPr>
      </w:pPr>
    </w:p>
    <w:p w14:paraId="7E9FA382" w14:textId="786AAD41" w:rsidR="002D44A0" w:rsidRPr="006F14FD" w:rsidRDefault="002D44A0" w:rsidP="006F14FD">
      <w:pPr>
        <w:pStyle w:val="En-tte"/>
        <w:tabs>
          <w:tab w:val="clear" w:pos="9072"/>
        </w:tabs>
        <w:jc w:val="both"/>
        <w:rPr>
          <w:rFonts w:ascii="Arial" w:hAnsi="Arial" w:cs="Arial"/>
          <w:color w:val="000000"/>
        </w:rPr>
      </w:pPr>
      <w:r w:rsidRPr="00AD3545">
        <w:rPr>
          <w:rFonts w:ascii="Arial" w:hAnsi="Arial" w:cs="Arial"/>
          <w:color w:val="000000"/>
        </w:rPr>
        <w:t xml:space="preserve">Toute prestation exécutée avant la date de notification du </w:t>
      </w:r>
      <w:r>
        <w:rPr>
          <w:rFonts w:ascii="Arial" w:hAnsi="Arial" w:cs="Arial"/>
          <w:color w:val="000000"/>
        </w:rPr>
        <w:t xml:space="preserve">bon de commande </w:t>
      </w:r>
      <w:r w:rsidRPr="00AD3545">
        <w:rPr>
          <w:rFonts w:ascii="Arial" w:hAnsi="Arial" w:cs="Arial"/>
          <w:color w:val="000000"/>
        </w:rPr>
        <w:t>conclu sur le fondement de l’accord-cadre reste à la charge du Titulaire, sans recours possible contre le pouvoir adjudicateur.</w:t>
      </w:r>
    </w:p>
    <w:p w14:paraId="4D509D26" w14:textId="77777777" w:rsidR="002D44A0" w:rsidRDefault="002D44A0" w:rsidP="002D44A0">
      <w:pPr>
        <w:autoSpaceDE w:val="0"/>
        <w:autoSpaceDN w:val="0"/>
        <w:jc w:val="both"/>
        <w:rPr>
          <w:rFonts w:ascii="Arial" w:hAnsi="Arial" w:cs="Arial"/>
          <w:sz w:val="20"/>
          <w:szCs w:val="20"/>
        </w:rPr>
      </w:pPr>
    </w:p>
    <w:p w14:paraId="28A99C70" w14:textId="77777777" w:rsidR="002D44A0" w:rsidRPr="00C567EB" w:rsidRDefault="002D44A0" w:rsidP="002D44A0">
      <w:pPr>
        <w:autoSpaceDE w:val="0"/>
        <w:autoSpaceDN w:val="0"/>
        <w:adjustRightInd w:val="0"/>
        <w:jc w:val="both"/>
        <w:rPr>
          <w:rFonts w:ascii="Arial" w:hAnsi="Arial" w:cs="Arial"/>
          <w:sz w:val="20"/>
          <w:szCs w:val="20"/>
        </w:rPr>
      </w:pPr>
      <w:r w:rsidRPr="00C567EB">
        <w:rPr>
          <w:rFonts w:ascii="Arial" w:hAnsi="Arial" w:cs="Arial"/>
          <w:sz w:val="20"/>
          <w:szCs w:val="20"/>
        </w:rPr>
        <w:t>Les délais d’exécution courent à compter de la réception</w:t>
      </w:r>
      <w:r>
        <w:rPr>
          <w:rFonts w:ascii="Arial" w:hAnsi="Arial" w:cs="Arial"/>
          <w:sz w:val="20"/>
          <w:szCs w:val="20"/>
        </w:rPr>
        <w:t xml:space="preserve"> du bon de commande et ses éventuels éléments</w:t>
      </w:r>
      <w:r w:rsidRPr="00C567EB">
        <w:rPr>
          <w:rFonts w:ascii="Arial" w:hAnsi="Arial" w:cs="Arial"/>
          <w:sz w:val="20"/>
          <w:szCs w:val="20"/>
        </w:rPr>
        <w:t xml:space="preserve"> </w:t>
      </w:r>
      <w:r>
        <w:rPr>
          <w:rFonts w:ascii="Arial" w:hAnsi="Arial" w:cs="Arial"/>
          <w:sz w:val="20"/>
          <w:szCs w:val="20"/>
        </w:rPr>
        <w:t xml:space="preserve">annexés </w:t>
      </w:r>
      <w:r w:rsidRPr="00C567EB">
        <w:rPr>
          <w:rFonts w:ascii="Arial" w:hAnsi="Arial" w:cs="Arial"/>
          <w:sz w:val="20"/>
          <w:szCs w:val="20"/>
        </w:rPr>
        <w:t>(documents et fichiers définitifs) nécessaires à l’exécution des prestations</w:t>
      </w:r>
      <w:r>
        <w:rPr>
          <w:rFonts w:ascii="Arial" w:hAnsi="Arial" w:cs="Arial"/>
          <w:sz w:val="20"/>
          <w:szCs w:val="20"/>
        </w:rPr>
        <w:t xml:space="preserve"> par le Titulaire</w:t>
      </w:r>
      <w:r w:rsidRPr="00C567EB">
        <w:rPr>
          <w:rFonts w:ascii="Arial" w:hAnsi="Arial" w:cs="Arial"/>
          <w:sz w:val="20"/>
          <w:szCs w:val="20"/>
        </w:rPr>
        <w:t>.</w:t>
      </w:r>
    </w:p>
    <w:p w14:paraId="0DE3422B" w14:textId="77777777" w:rsidR="002D44A0" w:rsidRDefault="002D44A0" w:rsidP="002D44A0">
      <w:pPr>
        <w:pStyle w:val="Corpsdetexte2"/>
        <w:ind w:right="22"/>
        <w:rPr>
          <w:rFonts w:ascii="Arial" w:hAnsi="Arial" w:cs="Arial"/>
        </w:rPr>
      </w:pPr>
    </w:p>
    <w:p w14:paraId="626E180D" w14:textId="4BEE4212" w:rsidR="002D44A0" w:rsidRDefault="002D44A0" w:rsidP="002D44A0">
      <w:pPr>
        <w:pStyle w:val="Corpsdetexte2"/>
        <w:ind w:right="22"/>
        <w:rPr>
          <w:rFonts w:ascii="Arial" w:hAnsi="Arial" w:cs="Arial"/>
        </w:rPr>
      </w:pPr>
      <w:r w:rsidRPr="00653B2C">
        <w:rPr>
          <w:rFonts w:ascii="Arial" w:hAnsi="Arial" w:cs="Arial"/>
        </w:rPr>
        <w:t xml:space="preserve">Il est précisé </w:t>
      </w:r>
      <w:r>
        <w:rPr>
          <w:rFonts w:ascii="Arial" w:hAnsi="Arial" w:cs="Arial"/>
        </w:rPr>
        <w:t>que le(s) bon(s) de commande</w:t>
      </w:r>
      <w:r w:rsidRPr="00653B2C">
        <w:rPr>
          <w:rFonts w:ascii="Arial" w:hAnsi="Arial" w:cs="Arial"/>
        </w:rPr>
        <w:t>(s) pourront continuer à s’exécuter au-delà de la date de validité de l’accord cadre</w:t>
      </w:r>
      <w:r>
        <w:rPr>
          <w:rFonts w:ascii="Arial" w:hAnsi="Arial" w:cs="Arial"/>
        </w:rPr>
        <w:t xml:space="preserve"> si le marché subséquent auquel ils se rattache</w:t>
      </w:r>
      <w:r w:rsidR="00440B95">
        <w:rPr>
          <w:rFonts w:ascii="Arial" w:hAnsi="Arial" w:cs="Arial"/>
        </w:rPr>
        <w:t>nt</w:t>
      </w:r>
      <w:r>
        <w:rPr>
          <w:rFonts w:ascii="Arial" w:hAnsi="Arial" w:cs="Arial"/>
        </w:rPr>
        <w:t xml:space="preserve"> a</w:t>
      </w:r>
      <w:r w:rsidRPr="00653B2C">
        <w:rPr>
          <w:rFonts w:ascii="Arial" w:hAnsi="Arial" w:cs="Arial"/>
        </w:rPr>
        <w:t xml:space="preserve"> été engagé par le pouvoir adjudicateur durant la date</w:t>
      </w:r>
      <w:r w:rsidR="00A9364B">
        <w:rPr>
          <w:rFonts w:ascii="Arial" w:hAnsi="Arial" w:cs="Arial"/>
        </w:rPr>
        <w:t xml:space="preserve"> de validité de l’accord cadre</w:t>
      </w:r>
      <w:r w:rsidR="00440B95">
        <w:rPr>
          <w:rFonts w:ascii="Arial" w:hAnsi="Arial" w:cs="Arial"/>
        </w:rPr>
        <w:t xml:space="preserve">, dans la limite des 8 mois </w:t>
      </w:r>
      <w:bookmarkStart w:id="44" w:name="_Hlk213333216"/>
      <w:r w:rsidR="00440B95">
        <w:rPr>
          <w:rFonts w:ascii="Arial" w:hAnsi="Arial" w:cs="Arial"/>
        </w:rPr>
        <w:t>mentionné</w:t>
      </w:r>
      <w:r w:rsidR="000862AE">
        <w:rPr>
          <w:rFonts w:ascii="Arial" w:hAnsi="Arial" w:cs="Arial"/>
        </w:rPr>
        <w:t>s</w:t>
      </w:r>
      <w:r w:rsidR="00440B95">
        <w:rPr>
          <w:rFonts w:ascii="Arial" w:hAnsi="Arial" w:cs="Arial"/>
        </w:rPr>
        <w:t xml:space="preserve"> à l’article 2.2 du présent CC</w:t>
      </w:r>
      <w:r w:rsidR="0079044D">
        <w:rPr>
          <w:rFonts w:ascii="Arial" w:hAnsi="Arial" w:cs="Arial"/>
        </w:rPr>
        <w:t>A</w:t>
      </w:r>
      <w:r w:rsidR="00440B95">
        <w:rPr>
          <w:rFonts w:ascii="Arial" w:hAnsi="Arial" w:cs="Arial"/>
        </w:rPr>
        <w:t>P-AE</w:t>
      </w:r>
      <w:bookmarkEnd w:id="44"/>
      <w:r w:rsidR="00A9364B">
        <w:rPr>
          <w:rFonts w:ascii="Arial" w:hAnsi="Arial" w:cs="Arial"/>
        </w:rPr>
        <w:t>.</w:t>
      </w:r>
    </w:p>
    <w:p w14:paraId="349D9FE9" w14:textId="77777777" w:rsidR="00A9364B" w:rsidRPr="00653B2C" w:rsidRDefault="00A9364B" w:rsidP="002D44A0">
      <w:pPr>
        <w:pStyle w:val="Corpsdetexte2"/>
        <w:ind w:right="22"/>
        <w:rPr>
          <w:rFonts w:ascii="Arial" w:hAnsi="Arial" w:cs="Arial"/>
        </w:rPr>
      </w:pPr>
    </w:p>
    <w:p w14:paraId="1E0C8AC8" w14:textId="450B8570" w:rsidR="00A9364B" w:rsidRPr="00E3232D" w:rsidRDefault="00A9364B" w:rsidP="00E530E0">
      <w:pPr>
        <w:jc w:val="both"/>
        <w:rPr>
          <w:rFonts w:ascii="Arial" w:hAnsi="Arial" w:cs="Arial"/>
          <w:b/>
          <w:sz w:val="20"/>
          <w:szCs w:val="20"/>
        </w:rPr>
      </w:pPr>
      <w:r w:rsidRPr="00E3232D">
        <w:rPr>
          <w:rFonts w:ascii="Arial" w:hAnsi="Arial" w:cs="Arial"/>
          <w:b/>
          <w:sz w:val="20"/>
          <w:szCs w:val="20"/>
        </w:rPr>
        <w:t>2.4.4 – Recours à une procédure sans mise en concurrence pour la réalisation de prestations similaires.</w:t>
      </w:r>
    </w:p>
    <w:p w14:paraId="6234EC07" w14:textId="77777777" w:rsidR="00A9364B" w:rsidRPr="007F5891" w:rsidRDefault="00A9364B" w:rsidP="00A9364B">
      <w:pPr>
        <w:autoSpaceDE w:val="0"/>
        <w:autoSpaceDN w:val="0"/>
        <w:adjustRightInd w:val="0"/>
        <w:jc w:val="both"/>
        <w:rPr>
          <w:rFonts w:ascii="Arial" w:hAnsi="Arial" w:cs="Arial"/>
          <w:sz w:val="20"/>
          <w:szCs w:val="20"/>
        </w:rPr>
      </w:pPr>
    </w:p>
    <w:p w14:paraId="1787AB59" w14:textId="31026C8F" w:rsidR="000862AE" w:rsidRPr="000862AE" w:rsidRDefault="000862AE" w:rsidP="000862AE">
      <w:pPr>
        <w:autoSpaceDE w:val="0"/>
        <w:autoSpaceDN w:val="0"/>
        <w:adjustRightInd w:val="0"/>
        <w:jc w:val="both"/>
        <w:rPr>
          <w:rFonts w:ascii="Arial" w:hAnsi="Arial" w:cs="Arial"/>
          <w:sz w:val="20"/>
          <w:szCs w:val="20"/>
        </w:rPr>
      </w:pPr>
      <w:r>
        <w:rPr>
          <w:rFonts w:ascii="Arial" w:hAnsi="Arial" w:cs="Arial"/>
          <w:sz w:val="20"/>
          <w:szCs w:val="20"/>
        </w:rPr>
        <w:t>E</w:t>
      </w:r>
      <w:r w:rsidRPr="000862AE">
        <w:rPr>
          <w:rFonts w:ascii="Arial" w:hAnsi="Arial" w:cs="Arial"/>
          <w:sz w:val="20"/>
          <w:szCs w:val="20"/>
        </w:rPr>
        <w:t>n application de l’article R. 2122-7 du Code de la commande publique, la réalisation de prestations similaires à celles des marchés subséquents pourront être exécutés par le titulaire du marché subséquent considéré dans le cadre d’un ou de plusieurs marchés subséquents qui seront passés ultérieurement à la notification du marché subséquent concerné.</w:t>
      </w:r>
    </w:p>
    <w:p w14:paraId="4AC52BCE" w14:textId="77777777" w:rsidR="000862AE" w:rsidRPr="000862AE" w:rsidRDefault="000862AE" w:rsidP="000862AE">
      <w:pPr>
        <w:autoSpaceDE w:val="0"/>
        <w:autoSpaceDN w:val="0"/>
        <w:adjustRightInd w:val="0"/>
        <w:jc w:val="both"/>
        <w:rPr>
          <w:rFonts w:ascii="Arial" w:hAnsi="Arial" w:cs="Arial"/>
          <w:sz w:val="20"/>
          <w:szCs w:val="20"/>
        </w:rPr>
      </w:pPr>
    </w:p>
    <w:p w14:paraId="664FF2AF" w14:textId="37395E43" w:rsidR="00A9364B" w:rsidRPr="00A9364B" w:rsidRDefault="000862AE" w:rsidP="000862AE">
      <w:pPr>
        <w:autoSpaceDE w:val="0"/>
        <w:autoSpaceDN w:val="0"/>
        <w:adjustRightInd w:val="0"/>
        <w:jc w:val="both"/>
        <w:rPr>
          <w:rFonts w:ascii="Arial" w:hAnsi="Arial" w:cs="Arial"/>
          <w:sz w:val="20"/>
          <w:szCs w:val="20"/>
        </w:rPr>
      </w:pPr>
      <w:r w:rsidRPr="000862AE">
        <w:rPr>
          <w:rFonts w:ascii="Arial" w:hAnsi="Arial" w:cs="Arial"/>
          <w:sz w:val="20"/>
          <w:szCs w:val="20"/>
        </w:rPr>
        <w:t xml:space="preserve">La durée pendant laquelle ce ou ces marchés peuvent être conclus ne peut dépasser un an à compter de la notification du marché subséquent concerné. Elle ne saurait, quoi qu’il arrive, dépasser </w:t>
      </w:r>
      <w:r>
        <w:rPr>
          <w:rFonts w:ascii="Arial" w:hAnsi="Arial" w:cs="Arial"/>
          <w:sz w:val="20"/>
          <w:szCs w:val="20"/>
        </w:rPr>
        <w:t>le</w:t>
      </w:r>
      <w:r w:rsidRPr="000862AE">
        <w:rPr>
          <w:rFonts w:ascii="Arial" w:hAnsi="Arial" w:cs="Arial"/>
          <w:sz w:val="20"/>
          <w:szCs w:val="20"/>
        </w:rPr>
        <w:t xml:space="preserve"> délai de 8 mois mentionné à l’article 2.2 du présent CCAP-AE.</w:t>
      </w:r>
    </w:p>
    <w:p w14:paraId="241E0A27" w14:textId="77777777" w:rsidR="00AD3545" w:rsidRDefault="00AD3545" w:rsidP="00AD3545">
      <w:r>
        <w:br w:type="page"/>
      </w:r>
    </w:p>
    <w:p w14:paraId="2F784732" w14:textId="77777777" w:rsidR="00AD3545" w:rsidRPr="0080159F" w:rsidRDefault="00AD3545" w:rsidP="00E9497F">
      <w:pPr>
        <w:autoSpaceDE w:val="0"/>
        <w:autoSpaceDN w:val="0"/>
        <w:jc w:val="both"/>
        <w:rPr>
          <w:rFonts w:ascii="Arial" w:hAnsi="Arial" w:cs="Arial"/>
          <w:sz w:val="20"/>
          <w:szCs w:val="20"/>
        </w:rPr>
      </w:pPr>
    </w:p>
    <w:p w14:paraId="34501884" w14:textId="77777777" w:rsidR="007D315C" w:rsidRPr="0035708C" w:rsidRDefault="007D315C" w:rsidP="001E76A6">
      <w:pPr>
        <w:pStyle w:val="Titre1"/>
        <w:pBdr>
          <w:top w:val="none" w:sz="0" w:space="0" w:color="auto"/>
          <w:left w:val="none" w:sz="0" w:space="0" w:color="auto"/>
          <w:bottom w:val="none" w:sz="0" w:space="0" w:color="auto"/>
          <w:right w:val="none" w:sz="0" w:space="0" w:color="auto"/>
        </w:pBdr>
        <w:jc w:val="both"/>
        <w:rPr>
          <w:bCs/>
          <w:i w:val="0"/>
          <w:iCs w:val="0"/>
          <w:sz w:val="28"/>
          <w:szCs w:val="28"/>
        </w:rPr>
      </w:pPr>
      <w:bookmarkStart w:id="45" w:name="_Toc265177053"/>
      <w:bookmarkStart w:id="46" w:name="_Toc210205120"/>
      <w:r w:rsidRPr="0035708C">
        <w:rPr>
          <w:bCs/>
          <w:i w:val="0"/>
          <w:iCs w:val="0"/>
          <w:sz w:val="28"/>
          <w:szCs w:val="28"/>
        </w:rPr>
        <w:t xml:space="preserve">TITRE 3 – MODALITES D’EXECUTION, DE FINANCEMENT ET DE SURETE </w:t>
      </w:r>
      <w:bookmarkEnd w:id="45"/>
      <w:r w:rsidR="003F6D26">
        <w:rPr>
          <w:bCs/>
          <w:i w:val="0"/>
          <w:iCs w:val="0"/>
          <w:sz w:val="28"/>
          <w:szCs w:val="28"/>
        </w:rPr>
        <w:t xml:space="preserve">DE L’ACCORD-CADRE ET </w:t>
      </w:r>
      <w:r w:rsidR="00E479AB">
        <w:rPr>
          <w:bCs/>
          <w:i w:val="0"/>
          <w:iCs w:val="0"/>
          <w:sz w:val="28"/>
          <w:szCs w:val="28"/>
        </w:rPr>
        <w:t xml:space="preserve">DES MARCHES </w:t>
      </w:r>
      <w:r w:rsidR="003F6D26">
        <w:rPr>
          <w:bCs/>
          <w:i w:val="0"/>
          <w:iCs w:val="0"/>
          <w:sz w:val="28"/>
          <w:szCs w:val="28"/>
        </w:rPr>
        <w:t>SUBSEQUENTS</w:t>
      </w:r>
      <w:bookmarkEnd w:id="46"/>
    </w:p>
    <w:p w14:paraId="7FC94123" w14:textId="77777777" w:rsidR="007D315C" w:rsidRDefault="007D315C">
      <w:pPr>
        <w:pStyle w:val="Corpsdetexte3"/>
        <w:ind w:right="22"/>
        <w:rPr>
          <w:noProof/>
          <w:sz w:val="20"/>
          <w:szCs w:val="20"/>
        </w:rPr>
      </w:pPr>
    </w:p>
    <w:p w14:paraId="66D4DCF7" w14:textId="77777777" w:rsidR="007D315C" w:rsidRDefault="007D315C">
      <w:pPr>
        <w:pStyle w:val="Titre2"/>
        <w:ind w:right="22"/>
        <w:jc w:val="both"/>
        <w:rPr>
          <w:i w:val="0"/>
          <w:iCs w:val="0"/>
          <w:sz w:val="20"/>
          <w:szCs w:val="20"/>
          <w:u w:val="single"/>
        </w:rPr>
      </w:pPr>
      <w:bookmarkStart w:id="47" w:name="_Toc210205121"/>
      <w:r>
        <w:rPr>
          <w:bCs w:val="0"/>
          <w:i w:val="0"/>
          <w:sz w:val="20"/>
          <w:szCs w:val="20"/>
        </w:rPr>
        <w:t>ARTICLE 3.1</w:t>
      </w:r>
      <w:r w:rsidR="00E530E0">
        <w:rPr>
          <w:bCs w:val="0"/>
          <w:i w:val="0"/>
          <w:sz w:val="20"/>
          <w:szCs w:val="20"/>
        </w:rPr>
        <w:t xml:space="preserve"> -</w:t>
      </w:r>
      <w:r>
        <w:rPr>
          <w:bCs w:val="0"/>
          <w:i w:val="0"/>
          <w:sz w:val="20"/>
          <w:szCs w:val="20"/>
        </w:rPr>
        <w:t xml:space="preserve"> </w:t>
      </w:r>
      <w:r>
        <w:rPr>
          <w:i w:val="0"/>
          <w:iCs w:val="0"/>
          <w:sz w:val="20"/>
          <w:szCs w:val="20"/>
          <w:u w:val="single"/>
        </w:rPr>
        <w:t>CORRESPONDANTS</w:t>
      </w:r>
      <w:bookmarkEnd w:id="47"/>
    </w:p>
    <w:p w14:paraId="0F2DD650" w14:textId="77777777" w:rsidR="007D315C" w:rsidRDefault="007D315C">
      <w:pPr>
        <w:jc w:val="both"/>
        <w:rPr>
          <w:rFonts w:ascii="Arial" w:hAnsi="Arial" w:cs="Arial"/>
          <w:b/>
          <w:sz w:val="20"/>
        </w:rPr>
      </w:pPr>
    </w:p>
    <w:p w14:paraId="6C8361B9" w14:textId="77777777" w:rsidR="007D315C" w:rsidRPr="00E3232D" w:rsidRDefault="007D315C">
      <w:pPr>
        <w:jc w:val="both"/>
        <w:rPr>
          <w:rFonts w:ascii="Arial" w:hAnsi="Arial" w:cs="Arial"/>
          <w:b/>
          <w:sz w:val="20"/>
          <w:szCs w:val="20"/>
        </w:rPr>
      </w:pPr>
      <w:r w:rsidRPr="00E3232D">
        <w:rPr>
          <w:rFonts w:ascii="Arial" w:hAnsi="Arial" w:cs="Arial"/>
          <w:b/>
          <w:sz w:val="20"/>
          <w:szCs w:val="20"/>
        </w:rPr>
        <w:t>3.1.1 - Correspondant du Pouvoir adjudicateur</w:t>
      </w:r>
    </w:p>
    <w:p w14:paraId="0748EBEC" w14:textId="77777777" w:rsidR="007D315C" w:rsidRDefault="007D315C">
      <w:pPr>
        <w:jc w:val="both"/>
        <w:rPr>
          <w:rFonts w:ascii="Arial" w:hAnsi="Arial" w:cs="Arial"/>
          <w:sz w:val="20"/>
        </w:rPr>
      </w:pPr>
    </w:p>
    <w:p w14:paraId="138F7E00" w14:textId="77777777" w:rsidR="007D315C" w:rsidRDefault="007D315C">
      <w:pPr>
        <w:tabs>
          <w:tab w:val="left" w:pos="426"/>
        </w:tabs>
        <w:jc w:val="both"/>
        <w:rPr>
          <w:rFonts w:ascii="Arial" w:hAnsi="Arial" w:cs="Arial"/>
          <w:sz w:val="20"/>
        </w:rPr>
      </w:pPr>
      <w:r>
        <w:rPr>
          <w:rFonts w:ascii="Arial" w:hAnsi="Arial" w:cs="Arial"/>
          <w:sz w:val="20"/>
        </w:rPr>
        <w:t>Le représentant du pouvoir adjudicateur, chargé de l’organisation, du suivi et du contrôle des prestations, sera précisé dans les documents de consultation des marchés subséquents.</w:t>
      </w:r>
    </w:p>
    <w:p w14:paraId="02E1817F" w14:textId="77777777" w:rsidR="00E9497F" w:rsidRDefault="00E9497F">
      <w:pPr>
        <w:tabs>
          <w:tab w:val="left" w:pos="426"/>
        </w:tabs>
        <w:jc w:val="both"/>
        <w:rPr>
          <w:rFonts w:ascii="Arial" w:hAnsi="Arial" w:cs="Arial"/>
          <w:sz w:val="20"/>
        </w:rPr>
      </w:pPr>
    </w:p>
    <w:p w14:paraId="2031A128" w14:textId="77777777" w:rsidR="00E9497F" w:rsidRPr="0080159F" w:rsidRDefault="00E9497F" w:rsidP="00E9497F">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sz w:val="20"/>
          <w:szCs w:val="20"/>
          <w:lang w:eastAsia="ar-SA"/>
        </w:rPr>
      </w:pPr>
      <w:r w:rsidRPr="0080159F">
        <w:rPr>
          <w:rFonts w:ascii="Arial" w:hAnsi="Arial" w:cs="Arial"/>
          <w:sz w:val="20"/>
          <w:szCs w:val="20"/>
          <w:lang w:eastAsia="ar-SA"/>
        </w:rPr>
        <w:t xml:space="preserve">Pour les questions juridiques (modification de société, attestations, cession / nantissement, avenants…), la demande est traitée par le pôle de de la commande publique : </w:t>
      </w:r>
      <w:hyperlink r:id="rId9" w:history="1">
        <w:r w:rsidRPr="0080159F">
          <w:rPr>
            <w:rStyle w:val="Lienhypertexte"/>
            <w:rFonts w:ascii="Arial" w:hAnsi="Arial" w:cs="Arial"/>
            <w:sz w:val="20"/>
            <w:szCs w:val="20"/>
            <w:lang w:eastAsia="ar-SA"/>
          </w:rPr>
          <w:t>marches-publics@monuments-nationaux.fr</w:t>
        </w:r>
      </w:hyperlink>
    </w:p>
    <w:p w14:paraId="2B0041F8" w14:textId="77777777" w:rsidR="00E9497F" w:rsidRDefault="00E9497F">
      <w:pPr>
        <w:tabs>
          <w:tab w:val="left" w:pos="426"/>
        </w:tabs>
        <w:jc w:val="both"/>
        <w:rPr>
          <w:rFonts w:ascii="Arial" w:hAnsi="Arial" w:cs="Arial"/>
          <w:sz w:val="20"/>
        </w:rPr>
      </w:pPr>
    </w:p>
    <w:p w14:paraId="43EF87AF" w14:textId="77777777" w:rsidR="007D315C" w:rsidRDefault="007D315C">
      <w:pPr>
        <w:jc w:val="both"/>
        <w:rPr>
          <w:rFonts w:ascii="Arial" w:hAnsi="Arial" w:cs="Arial"/>
          <w:b/>
          <w:caps/>
          <w:sz w:val="20"/>
        </w:rPr>
      </w:pPr>
    </w:p>
    <w:p w14:paraId="57350E14" w14:textId="77777777" w:rsidR="007D315C" w:rsidRPr="00E3232D" w:rsidRDefault="007D315C">
      <w:pPr>
        <w:jc w:val="both"/>
        <w:rPr>
          <w:rFonts w:ascii="Arial" w:hAnsi="Arial" w:cs="Arial"/>
          <w:b/>
          <w:sz w:val="20"/>
          <w:szCs w:val="20"/>
        </w:rPr>
      </w:pPr>
      <w:r w:rsidRPr="00E3232D">
        <w:rPr>
          <w:rFonts w:ascii="Arial" w:hAnsi="Arial" w:cs="Arial"/>
          <w:b/>
          <w:sz w:val="20"/>
          <w:szCs w:val="20"/>
        </w:rPr>
        <w:t xml:space="preserve">3.1.2 - Correspondant du Titulaire </w:t>
      </w:r>
    </w:p>
    <w:p w14:paraId="2969F660" w14:textId="77777777" w:rsidR="007D315C" w:rsidRDefault="007D315C">
      <w:pPr>
        <w:ind w:left="720"/>
        <w:jc w:val="both"/>
        <w:rPr>
          <w:rFonts w:ascii="Arial" w:hAnsi="Arial" w:cs="Arial"/>
          <w:i/>
          <w:sz w:val="20"/>
        </w:rPr>
      </w:pPr>
    </w:p>
    <w:p w14:paraId="611D83EF" w14:textId="5B343623" w:rsidR="007D315C" w:rsidRPr="00B903BE" w:rsidRDefault="007D315C">
      <w:pPr>
        <w:jc w:val="both"/>
        <w:rPr>
          <w:rFonts w:ascii="Arial" w:hAnsi="Arial" w:cs="Arial"/>
          <w:sz w:val="20"/>
        </w:rPr>
      </w:pPr>
      <w:r>
        <w:rPr>
          <w:rFonts w:ascii="Arial" w:hAnsi="Arial" w:cs="Arial"/>
          <w:sz w:val="20"/>
        </w:rPr>
        <w:t>Afin de faciliter l’exécution des prestations et pour assurer un suivi de qualité des marchés conclus sur le fondement du présent accord-cadre, le Titulaire s’engage à communiquer au représentant du pouvoir adjudicateur les coordonnées précises d’un correspondant (nom, adresse, téléphone, e-mail).</w:t>
      </w:r>
      <w:r w:rsidRPr="00B903BE">
        <w:rPr>
          <w:rFonts w:ascii="Courier New" w:hAnsi="Courier New" w:cs="Courier New"/>
          <w:sz w:val="20"/>
          <w:szCs w:val="20"/>
        </w:rPr>
        <w:t xml:space="preserve"> </w:t>
      </w:r>
      <w:r w:rsidRPr="00B903BE">
        <w:rPr>
          <w:rFonts w:ascii="Arial" w:hAnsi="Arial" w:cs="Arial"/>
          <w:sz w:val="20"/>
        </w:rPr>
        <w:t>Il est l’interlocuteur privilégié du Centre des monuments nationaux.</w:t>
      </w:r>
    </w:p>
    <w:p w14:paraId="445B5778" w14:textId="77777777" w:rsidR="007D315C" w:rsidRPr="00B903BE" w:rsidRDefault="007D315C">
      <w:pPr>
        <w:jc w:val="both"/>
        <w:rPr>
          <w:rFonts w:ascii="Arial" w:hAnsi="Arial" w:cs="Arial"/>
          <w:sz w:val="20"/>
        </w:rPr>
      </w:pPr>
    </w:p>
    <w:p w14:paraId="7F3762CB" w14:textId="77777777" w:rsidR="007D315C" w:rsidRPr="00B903BE" w:rsidRDefault="007D315C">
      <w:pPr>
        <w:jc w:val="both"/>
        <w:rPr>
          <w:rFonts w:ascii="Arial" w:hAnsi="Arial" w:cs="Arial"/>
          <w:sz w:val="20"/>
        </w:rPr>
      </w:pPr>
      <w:r w:rsidRPr="00B903BE">
        <w:rPr>
          <w:rFonts w:ascii="Arial" w:hAnsi="Arial" w:cs="Arial"/>
          <w:sz w:val="20"/>
        </w:rPr>
        <w:t>Il est responsable des plannings et de la coordination de toutes les opérations.</w:t>
      </w:r>
    </w:p>
    <w:p w14:paraId="0AD5FB89" w14:textId="77777777" w:rsidR="007D315C" w:rsidRPr="00B903BE" w:rsidRDefault="007D315C">
      <w:pPr>
        <w:jc w:val="both"/>
        <w:rPr>
          <w:rFonts w:ascii="Arial" w:hAnsi="Arial" w:cs="Arial"/>
          <w:sz w:val="20"/>
        </w:rPr>
      </w:pPr>
      <w:r w:rsidRPr="00B903BE">
        <w:rPr>
          <w:rFonts w:ascii="Arial" w:hAnsi="Arial" w:cs="Arial"/>
          <w:sz w:val="20"/>
        </w:rPr>
        <w:t> </w:t>
      </w:r>
    </w:p>
    <w:p w14:paraId="4E1F7EED" w14:textId="77777777" w:rsidR="007D315C" w:rsidRDefault="007D315C">
      <w:pPr>
        <w:jc w:val="both"/>
        <w:rPr>
          <w:rFonts w:ascii="Arial" w:hAnsi="Arial" w:cs="Arial"/>
          <w:sz w:val="20"/>
        </w:rPr>
      </w:pPr>
      <w:r>
        <w:rPr>
          <w:rFonts w:ascii="Arial" w:hAnsi="Arial" w:cs="Arial"/>
          <w:sz w:val="20"/>
        </w:rPr>
        <w:t>Tout changement d’interlocuteur durant l’exécution de ces marchés doit être communiqué au représentant du pouvoir adjudicateur dans les plus brefs délais.</w:t>
      </w:r>
    </w:p>
    <w:p w14:paraId="295520DE" w14:textId="77777777" w:rsidR="00D6550C" w:rsidRDefault="00D6550C" w:rsidP="00D6550C">
      <w:pPr>
        <w:pStyle w:val="Corpsdetexte3"/>
        <w:ind w:right="22"/>
        <w:rPr>
          <w:noProof/>
          <w:sz w:val="20"/>
          <w:szCs w:val="20"/>
        </w:rPr>
      </w:pPr>
    </w:p>
    <w:p w14:paraId="41DAA529" w14:textId="77777777" w:rsidR="00D6550C" w:rsidRPr="0080159F" w:rsidRDefault="0080159F" w:rsidP="0080159F">
      <w:pPr>
        <w:pStyle w:val="Titre2"/>
        <w:ind w:right="22"/>
        <w:jc w:val="both"/>
        <w:rPr>
          <w:b w:val="0"/>
          <w:sz w:val="20"/>
          <w:szCs w:val="24"/>
        </w:rPr>
      </w:pPr>
      <w:bookmarkStart w:id="48" w:name="_Toc210205122"/>
      <w:r w:rsidRPr="0080159F">
        <w:rPr>
          <w:bCs w:val="0"/>
          <w:i w:val="0"/>
          <w:sz w:val="20"/>
          <w:szCs w:val="20"/>
        </w:rPr>
        <w:t xml:space="preserve">ARTICLE 3.2 </w:t>
      </w:r>
      <w:r w:rsidRPr="0080159F">
        <w:rPr>
          <w:bCs w:val="0"/>
          <w:i w:val="0"/>
          <w:sz w:val="20"/>
          <w:szCs w:val="20"/>
          <w:u w:val="single"/>
        </w:rPr>
        <w:t>OBLIGATIONS DES TITULAIRES</w:t>
      </w:r>
      <w:bookmarkEnd w:id="48"/>
      <w:r w:rsidRPr="0080159F">
        <w:rPr>
          <w:bCs w:val="0"/>
          <w:i w:val="0"/>
          <w:sz w:val="20"/>
          <w:szCs w:val="20"/>
        </w:rPr>
        <w:t xml:space="preserve">  </w:t>
      </w:r>
    </w:p>
    <w:p w14:paraId="7BFEFECA" w14:textId="77777777" w:rsidR="00D6550C" w:rsidRPr="0080159F" w:rsidRDefault="00D6550C" w:rsidP="0080159F">
      <w:pPr>
        <w:jc w:val="both"/>
        <w:rPr>
          <w:rFonts w:ascii="Arial" w:hAnsi="Arial" w:cs="Arial"/>
          <w:b/>
          <w:sz w:val="20"/>
        </w:rPr>
      </w:pPr>
    </w:p>
    <w:p w14:paraId="008196FA" w14:textId="77777777" w:rsidR="00D6550C" w:rsidRPr="00E555F7" w:rsidRDefault="00914036" w:rsidP="0080159F">
      <w:pPr>
        <w:jc w:val="both"/>
        <w:rPr>
          <w:rFonts w:ascii="Arial" w:hAnsi="Arial" w:cs="Arial"/>
          <w:b/>
          <w:sz w:val="20"/>
          <w:szCs w:val="20"/>
        </w:rPr>
      </w:pPr>
      <w:r w:rsidRPr="00E555F7">
        <w:rPr>
          <w:rFonts w:ascii="Arial" w:hAnsi="Arial" w:cs="Arial"/>
          <w:b/>
          <w:sz w:val="20"/>
          <w:szCs w:val="20"/>
        </w:rPr>
        <w:t xml:space="preserve">3.2.1- </w:t>
      </w:r>
      <w:r w:rsidR="00D6550C" w:rsidRPr="00E555F7">
        <w:rPr>
          <w:rFonts w:ascii="Arial" w:hAnsi="Arial" w:cs="Arial"/>
          <w:b/>
          <w:sz w:val="20"/>
          <w:szCs w:val="20"/>
        </w:rPr>
        <w:t>Obligations générales</w:t>
      </w:r>
    </w:p>
    <w:p w14:paraId="0689B796" w14:textId="77777777" w:rsidR="00D6550C" w:rsidRPr="00D6550C" w:rsidRDefault="00D6550C" w:rsidP="00D6550C">
      <w:pPr>
        <w:pStyle w:val="Corpsdetexte3"/>
        <w:ind w:right="22"/>
        <w:rPr>
          <w:noProof/>
          <w:sz w:val="20"/>
          <w:szCs w:val="20"/>
        </w:rPr>
      </w:pPr>
    </w:p>
    <w:p w14:paraId="6C54A2E6" w14:textId="77777777" w:rsidR="00D6550C" w:rsidRPr="00D6550C" w:rsidRDefault="00D6550C" w:rsidP="00D6550C">
      <w:pPr>
        <w:pStyle w:val="Corpsdetexte3"/>
        <w:ind w:right="22"/>
        <w:rPr>
          <w:noProof/>
          <w:sz w:val="20"/>
          <w:szCs w:val="20"/>
        </w:rPr>
      </w:pPr>
      <w:r w:rsidRPr="00D6550C">
        <w:rPr>
          <w:noProof/>
          <w:sz w:val="20"/>
          <w:szCs w:val="20"/>
        </w:rPr>
        <w:t xml:space="preserve">Les titulaires sont réputés avoir pris pleine connaissance de tous les éléments en relation avec l'exécution des prestations, et avoir apprécié exactement toutes les conditions d'exécution et sujétions. En conséquence, ils doivent avoir sollicité toute information complémentaire dont ils ressentent le besoin. </w:t>
      </w:r>
    </w:p>
    <w:p w14:paraId="05FA39BE" w14:textId="77777777" w:rsidR="00D6550C" w:rsidRPr="00D6550C" w:rsidRDefault="00D6550C" w:rsidP="00D6550C">
      <w:pPr>
        <w:pStyle w:val="Corpsdetexte3"/>
        <w:ind w:right="22"/>
        <w:rPr>
          <w:noProof/>
          <w:sz w:val="20"/>
          <w:szCs w:val="20"/>
        </w:rPr>
      </w:pPr>
    </w:p>
    <w:p w14:paraId="6B85DCB4" w14:textId="77777777" w:rsidR="00D6550C" w:rsidRPr="00D6550C" w:rsidRDefault="00D6550C" w:rsidP="00D6550C">
      <w:pPr>
        <w:pStyle w:val="Corpsdetexte3"/>
        <w:ind w:right="22"/>
        <w:rPr>
          <w:noProof/>
          <w:sz w:val="20"/>
          <w:szCs w:val="20"/>
        </w:rPr>
      </w:pPr>
      <w:r w:rsidRPr="00D6550C">
        <w:rPr>
          <w:noProof/>
          <w:sz w:val="20"/>
          <w:szCs w:val="20"/>
        </w:rPr>
        <w:t>Les titulaires s’engager formellement à mettre en œuvre tous les moyens permettant d’aboutir au succès de leurs prestations. Ils ont une obligation de résultat envers le Centre des monuments nationaux et s’engagent à consacrer leurs compétences et leurs expériences à l’exécution des prestations qui leur sont confiées.</w:t>
      </w:r>
    </w:p>
    <w:p w14:paraId="0970C574" w14:textId="77777777" w:rsidR="00D6550C" w:rsidRDefault="00D6550C" w:rsidP="00D6550C">
      <w:pPr>
        <w:pStyle w:val="Corpsdetexte3"/>
        <w:ind w:right="22"/>
        <w:rPr>
          <w:noProof/>
          <w:sz w:val="20"/>
          <w:szCs w:val="20"/>
        </w:rPr>
      </w:pPr>
    </w:p>
    <w:p w14:paraId="4653A185" w14:textId="77777777" w:rsidR="005278B2" w:rsidRPr="00E3232D" w:rsidRDefault="00914036" w:rsidP="005278B2">
      <w:pPr>
        <w:jc w:val="both"/>
        <w:rPr>
          <w:rFonts w:ascii="Arial" w:hAnsi="Arial" w:cs="Arial"/>
          <w:b/>
          <w:sz w:val="20"/>
          <w:szCs w:val="20"/>
        </w:rPr>
      </w:pPr>
      <w:r w:rsidRPr="00E555F7">
        <w:rPr>
          <w:rFonts w:ascii="Arial" w:hAnsi="Arial" w:cs="Arial"/>
          <w:b/>
          <w:sz w:val="20"/>
          <w:szCs w:val="20"/>
        </w:rPr>
        <w:t xml:space="preserve">3.2.2- </w:t>
      </w:r>
      <w:r w:rsidR="00406E48" w:rsidRPr="00E555F7">
        <w:rPr>
          <w:rFonts w:ascii="Arial" w:hAnsi="Arial" w:cs="Arial"/>
          <w:b/>
          <w:sz w:val="20"/>
          <w:szCs w:val="20"/>
        </w:rPr>
        <w:t>Obligations de confidentiali</w:t>
      </w:r>
      <w:r w:rsidR="00406E48" w:rsidRPr="00E3232D">
        <w:rPr>
          <w:rFonts w:ascii="Arial" w:hAnsi="Arial" w:cs="Arial"/>
          <w:b/>
          <w:sz w:val="20"/>
          <w:szCs w:val="20"/>
        </w:rPr>
        <w:t>té</w:t>
      </w:r>
    </w:p>
    <w:p w14:paraId="116855DE" w14:textId="77777777" w:rsidR="005278B2" w:rsidRPr="00C26039" w:rsidRDefault="005278B2" w:rsidP="00406E48">
      <w:pPr>
        <w:pStyle w:val="En-tte"/>
        <w:tabs>
          <w:tab w:val="clear" w:pos="9072"/>
        </w:tabs>
        <w:jc w:val="both"/>
        <w:rPr>
          <w:rFonts w:ascii="Courier New" w:hAnsi="Courier New" w:cs="Courier New"/>
        </w:rPr>
      </w:pPr>
    </w:p>
    <w:p w14:paraId="6AB2E45C" w14:textId="77777777" w:rsidR="00406E48" w:rsidRPr="00406E48" w:rsidRDefault="00406E48" w:rsidP="00406E48">
      <w:pPr>
        <w:pStyle w:val="En-tte"/>
        <w:tabs>
          <w:tab w:val="clear" w:pos="9072"/>
        </w:tabs>
        <w:jc w:val="both"/>
        <w:rPr>
          <w:rFonts w:ascii="Arial" w:hAnsi="Arial" w:cs="Arial"/>
          <w:noProof/>
        </w:rPr>
      </w:pPr>
      <w:r w:rsidRPr="00406E48">
        <w:rPr>
          <w:rFonts w:ascii="Arial" w:hAnsi="Arial" w:cs="Arial"/>
          <w:noProof/>
        </w:rPr>
        <w:t>Les Titulaires s’engagent à traiter de manière confidentielle toute information liée à l’exécution des marchés conclus sur le fondement de l’accord-cadre.</w:t>
      </w:r>
    </w:p>
    <w:p w14:paraId="6BEF9EE5" w14:textId="77777777" w:rsidR="00406E48" w:rsidRPr="00406E48" w:rsidRDefault="00406E48" w:rsidP="00406E48">
      <w:pPr>
        <w:pStyle w:val="En-tte"/>
        <w:tabs>
          <w:tab w:val="clear" w:pos="9072"/>
        </w:tabs>
        <w:jc w:val="both"/>
        <w:rPr>
          <w:rFonts w:ascii="Arial" w:hAnsi="Arial" w:cs="Arial"/>
          <w:noProof/>
        </w:rPr>
      </w:pPr>
    </w:p>
    <w:p w14:paraId="62AFB299" w14:textId="77777777" w:rsidR="00406E48" w:rsidRPr="00406E48" w:rsidRDefault="00406E48" w:rsidP="00406E48">
      <w:pPr>
        <w:pStyle w:val="En-tte"/>
        <w:tabs>
          <w:tab w:val="clear" w:pos="9072"/>
        </w:tabs>
        <w:jc w:val="both"/>
        <w:rPr>
          <w:rFonts w:ascii="Arial" w:hAnsi="Arial" w:cs="Arial"/>
          <w:noProof/>
        </w:rPr>
      </w:pPr>
      <w:r w:rsidRPr="00406E48">
        <w:rPr>
          <w:rFonts w:ascii="Arial" w:hAnsi="Arial" w:cs="Arial"/>
          <w:noProof/>
        </w:rPr>
        <w:t>Ils s’interdisent notamment toute communication écrite ou verbale sur les prestations à des tiers sans l’accord exprès préalable du Centre des monuments nationaux.</w:t>
      </w:r>
    </w:p>
    <w:p w14:paraId="096377B8" w14:textId="77777777" w:rsidR="00406E48" w:rsidRPr="00406E48" w:rsidRDefault="00406E48" w:rsidP="00406E48">
      <w:pPr>
        <w:pStyle w:val="En-tte"/>
        <w:tabs>
          <w:tab w:val="clear" w:pos="9072"/>
        </w:tabs>
        <w:jc w:val="both"/>
        <w:rPr>
          <w:rFonts w:ascii="Arial" w:hAnsi="Arial" w:cs="Arial"/>
          <w:noProof/>
        </w:rPr>
      </w:pPr>
    </w:p>
    <w:p w14:paraId="47F4830B" w14:textId="77777777" w:rsidR="00406E48" w:rsidRPr="00406E48" w:rsidRDefault="00406E48" w:rsidP="00406E48">
      <w:pPr>
        <w:pStyle w:val="En-tte"/>
        <w:tabs>
          <w:tab w:val="clear" w:pos="9072"/>
        </w:tabs>
        <w:jc w:val="both"/>
        <w:rPr>
          <w:rFonts w:ascii="Arial" w:hAnsi="Arial" w:cs="Arial"/>
          <w:noProof/>
        </w:rPr>
      </w:pPr>
      <w:r w:rsidRPr="00406E48">
        <w:rPr>
          <w:rFonts w:ascii="Arial" w:hAnsi="Arial" w:cs="Arial"/>
          <w:noProof/>
        </w:rPr>
        <w:t>En cas de violation de ces obligations, l’accord-cadre peut être résilié aux torts du Titulaire concerné.</w:t>
      </w:r>
    </w:p>
    <w:p w14:paraId="0A54157D" w14:textId="77777777" w:rsidR="00914036" w:rsidRDefault="00914036" w:rsidP="00914036">
      <w:pPr>
        <w:pStyle w:val="Corpsdetexte3"/>
        <w:ind w:right="22"/>
        <w:rPr>
          <w:noProof/>
          <w:sz w:val="20"/>
          <w:szCs w:val="20"/>
        </w:rPr>
      </w:pPr>
    </w:p>
    <w:p w14:paraId="56C923BE" w14:textId="77777777" w:rsidR="00914036" w:rsidRPr="00E530E0" w:rsidRDefault="00914036" w:rsidP="00E3232D">
      <w:pPr>
        <w:pStyle w:val="Titre2"/>
        <w:ind w:right="22"/>
        <w:jc w:val="both"/>
        <w:rPr>
          <w:bCs w:val="0"/>
          <w:i w:val="0"/>
          <w:sz w:val="20"/>
          <w:szCs w:val="20"/>
          <w:u w:val="single"/>
        </w:rPr>
      </w:pPr>
      <w:bookmarkStart w:id="49" w:name="_Toc210205123"/>
      <w:r w:rsidRPr="00E3232D">
        <w:rPr>
          <w:bCs w:val="0"/>
          <w:i w:val="0"/>
          <w:sz w:val="20"/>
          <w:szCs w:val="20"/>
        </w:rPr>
        <w:t xml:space="preserve">ARTICLE 3.3 - </w:t>
      </w:r>
      <w:r w:rsidRPr="00E530E0">
        <w:rPr>
          <w:bCs w:val="0"/>
          <w:i w:val="0"/>
          <w:sz w:val="20"/>
          <w:szCs w:val="20"/>
          <w:u w:val="single"/>
        </w:rPr>
        <w:t>REMISE DES DOCUMENTS A IMPRIMER</w:t>
      </w:r>
      <w:bookmarkEnd w:id="49"/>
    </w:p>
    <w:p w14:paraId="7D6D06DD" w14:textId="77777777" w:rsidR="00914036" w:rsidRPr="00914036" w:rsidRDefault="00914036" w:rsidP="00914036">
      <w:pPr>
        <w:pStyle w:val="Corpsdetexte3"/>
        <w:ind w:right="22"/>
        <w:rPr>
          <w:noProof/>
          <w:sz w:val="20"/>
          <w:szCs w:val="20"/>
        </w:rPr>
      </w:pPr>
    </w:p>
    <w:p w14:paraId="5AAD3A21" w14:textId="77777777" w:rsidR="00406E48" w:rsidRDefault="00914036" w:rsidP="00914036">
      <w:pPr>
        <w:pStyle w:val="Corpsdetexte3"/>
        <w:ind w:right="22"/>
        <w:rPr>
          <w:noProof/>
          <w:sz w:val="20"/>
          <w:szCs w:val="20"/>
        </w:rPr>
      </w:pPr>
      <w:r w:rsidRPr="00914036">
        <w:rPr>
          <w:noProof/>
          <w:sz w:val="20"/>
          <w:szCs w:val="20"/>
        </w:rPr>
        <w:t>Les différents documents à imprimer peuvent être transmis aux Titulaires des marchés subséquents sur différents supports notamment fichiers numériques NATIF, MAC ou PDF CERTIFIES, films, originaux à reproduire (liste non exhaustive).</w:t>
      </w:r>
    </w:p>
    <w:p w14:paraId="429BE8EB" w14:textId="77777777" w:rsidR="00914036" w:rsidRPr="00D6550C" w:rsidRDefault="00914036" w:rsidP="00D6550C">
      <w:pPr>
        <w:pStyle w:val="Corpsdetexte3"/>
        <w:ind w:right="22"/>
        <w:rPr>
          <w:noProof/>
          <w:sz w:val="20"/>
          <w:szCs w:val="20"/>
        </w:rPr>
      </w:pPr>
    </w:p>
    <w:p w14:paraId="72434C8B" w14:textId="77777777" w:rsidR="00914036" w:rsidRPr="00E3232D" w:rsidRDefault="007D315C" w:rsidP="00914036">
      <w:pPr>
        <w:pStyle w:val="Titre2"/>
        <w:ind w:right="22"/>
        <w:jc w:val="both"/>
        <w:rPr>
          <w:bCs w:val="0"/>
          <w:i w:val="0"/>
          <w:sz w:val="20"/>
          <w:szCs w:val="20"/>
        </w:rPr>
      </w:pPr>
      <w:bookmarkStart w:id="50" w:name="_Toc210205124"/>
      <w:r w:rsidRPr="00B903BE">
        <w:rPr>
          <w:bCs w:val="0"/>
          <w:i w:val="0"/>
          <w:sz w:val="20"/>
          <w:szCs w:val="20"/>
        </w:rPr>
        <w:t>ARTICLE 3.</w:t>
      </w:r>
      <w:r w:rsidR="00914036">
        <w:rPr>
          <w:bCs w:val="0"/>
          <w:i w:val="0"/>
          <w:sz w:val="20"/>
          <w:szCs w:val="20"/>
        </w:rPr>
        <w:t>4</w:t>
      </w:r>
      <w:r w:rsidRPr="00B903BE">
        <w:rPr>
          <w:bCs w:val="0"/>
          <w:i w:val="0"/>
          <w:sz w:val="20"/>
          <w:szCs w:val="20"/>
        </w:rPr>
        <w:t xml:space="preserve"> </w:t>
      </w:r>
      <w:r w:rsidR="00CD4CF9">
        <w:rPr>
          <w:bCs w:val="0"/>
          <w:i w:val="0"/>
          <w:sz w:val="20"/>
          <w:szCs w:val="20"/>
        </w:rPr>
        <w:t>–</w:t>
      </w:r>
      <w:r w:rsidRPr="00B903BE">
        <w:rPr>
          <w:bCs w:val="0"/>
          <w:i w:val="0"/>
          <w:sz w:val="20"/>
          <w:szCs w:val="20"/>
        </w:rPr>
        <w:t xml:space="preserve"> </w:t>
      </w:r>
      <w:r w:rsidR="00914036" w:rsidRPr="00E530E0">
        <w:rPr>
          <w:bCs w:val="0"/>
          <w:i w:val="0"/>
          <w:sz w:val="20"/>
          <w:szCs w:val="20"/>
          <w:u w:val="single"/>
        </w:rPr>
        <w:t>TRANSPORT</w:t>
      </w:r>
      <w:r w:rsidR="00CD4CF9" w:rsidRPr="00E530E0">
        <w:rPr>
          <w:bCs w:val="0"/>
          <w:i w:val="0"/>
          <w:sz w:val="20"/>
          <w:szCs w:val="20"/>
          <w:u w:val="single"/>
        </w:rPr>
        <w:t xml:space="preserve"> ET LIVRAISON</w:t>
      </w:r>
      <w:r w:rsidR="00914036" w:rsidRPr="00E530E0">
        <w:rPr>
          <w:bCs w:val="0"/>
          <w:i w:val="0"/>
          <w:sz w:val="20"/>
          <w:szCs w:val="20"/>
          <w:u w:val="single"/>
        </w:rPr>
        <w:t xml:space="preserve"> DES DOCUMENTS</w:t>
      </w:r>
      <w:bookmarkEnd w:id="50"/>
    </w:p>
    <w:p w14:paraId="1ADC7426" w14:textId="77777777" w:rsidR="00914036" w:rsidRPr="00914036" w:rsidRDefault="00914036" w:rsidP="00914036">
      <w:pPr>
        <w:jc w:val="both"/>
        <w:rPr>
          <w:rFonts w:ascii="Courier New" w:hAnsi="Courier New" w:cs="Courier New"/>
          <w:sz w:val="20"/>
        </w:rPr>
      </w:pPr>
    </w:p>
    <w:p w14:paraId="16608ED4" w14:textId="5A063E96" w:rsidR="00914036" w:rsidRPr="00914036" w:rsidRDefault="00914036" w:rsidP="00914036">
      <w:pPr>
        <w:tabs>
          <w:tab w:val="left" w:pos="1720"/>
        </w:tabs>
        <w:ind w:right="-110"/>
        <w:jc w:val="both"/>
        <w:rPr>
          <w:rFonts w:ascii="Arial" w:hAnsi="Arial" w:cs="Arial"/>
          <w:noProof/>
          <w:sz w:val="20"/>
          <w:szCs w:val="20"/>
        </w:rPr>
      </w:pPr>
      <w:r w:rsidRPr="00914036">
        <w:rPr>
          <w:rFonts w:ascii="Arial" w:hAnsi="Arial" w:cs="Arial"/>
          <w:noProof/>
          <w:sz w:val="20"/>
          <w:szCs w:val="20"/>
        </w:rPr>
        <w:t xml:space="preserve">Dans le cadre des marchés conclus sur le fondement de l’accord cadre, le transport des documents, aller et retour, le déchargement des palettes et cartons sont à la charge des Titulaires et doivent être effectués dans les conditions de livraison précisées </w:t>
      </w:r>
      <w:r w:rsidR="00AE7F33">
        <w:rPr>
          <w:rFonts w:ascii="Arial" w:hAnsi="Arial" w:cs="Arial"/>
          <w:noProof/>
          <w:sz w:val="20"/>
          <w:szCs w:val="20"/>
        </w:rPr>
        <w:t>au CCTP</w:t>
      </w:r>
      <w:r w:rsidRPr="00914036">
        <w:rPr>
          <w:rFonts w:ascii="Arial" w:hAnsi="Arial" w:cs="Arial"/>
          <w:noProof/>
          <w:sz w:val="20"/>
          <w:szCs w:val="20"/>
        </w:rPr>
        <w:t>.</w:t>
      </w:r>
    </w:p>
    <w:p w14:paraId="11541743" w14:textId="77777777" w:rsidR="00914036" w:rsidRPr="00CD4CF9" w:rsidRDefault="00914036" w:rsidP="00914036">
      <w:pPr>
        <w:pStyle w:val="Titre2"/>
        <w:ind w:right="22"/>
        <w:jc w:val="both"/>
        <w:rPr>
          <w:bCs w:val="0"/>
          <w:i w:val="0"/>
          <w:sz w:val="20"/>
          <w:szCs w:val="20"/>
        </w:rPr>
      </w:pPr>
      <w:bookmarkStart w:id="51" w:name="_Toc210205125"/>
      <w:r w:rsidRPr="00CD4CF9">
        <w:rPr>
          <w:bCs w:val="0"/>
          <w:i w:val="0"/>
          <w:sz w:val="20"/>
          <w:szCs w:val="20"/>
        </w:rPr>
        <w:t>ARTICLE 3.</w:t>
      </w:r>
      <w:r w:rsidR="00CD4CF9">
        <w:rPr>
          <w:bCs w:val="0"/>
          <w:i w:val="0"/>
          <w:sz w:val="20"/>
          <w:szCs w:val="20"/>
        </w:rPr>
        <w:t>5</w:t>
      </w:r>
      <w:r w:rsidRPr="00CD4CF9">
        <w:rPr>
          <w:bCs w:val="0"/>
          <w:i w:val="0"/>
          <w:sz w:val="20"/>
          <w:szCs w:val="20"/>
        </w:rPr>
        <w:t xml:space="preserve">- </w:t>
      </w:r>
      <w:r w:rsidRPr="00CD4CF9">
        <w:rPr>
          <w:bCs w:val="0"/>
          <w:i w:val="0"/>
          <w:sz w:val="20"/>
          <w:szCs w:val="20"/>
          <w:u w:val="single"/>
        </w:rPr>
        <w:t>VERIFICATION DES PRESTATIONS</w:t>
      </w:r>
      <w:bookmarkEnd w:id="51"/>
    </w:p>
    <w:p w14:paraId="620D1A50" w14:textId="77777777" w:rsidR="00914036" w:rsidRPr="00CD4CF9" w:rsidRDefault="00914036" w:rsidP="00914036">
      <w:pPr>
        <w:jc w:val="both"/>
        <w:rPr>
          <w:rFonts w:ascii="Courier New" w:hAnsi="Courier New" w:cs="Courier New"/>
          <w:b/>
          <w:sz w:val="20"/>
          <w:szCs w:val="20"/>
          <w:u w:val="single"/>
        </w:rPr>
      </w:pPr>
    </w:p>
    <w:p w14:paraId="2BB75903" w14:textId="77777777" w:rsidR="00914036" w:rsidRPr="00E3232D" w:rsidRDefault="00914036" w:rsidP="00EF56C3">
      <w:pPr>
        <w:jc w:val="both"/>
        <w:rPr>
          <w:rFonts w:ascii="Arial" w:hAnsi="Arial" w:cs="Arial"/>
          <w:b/>
          <w:sz w:val="20"/>
          <w:szCs w:val="20"/>
        </w:rPr>
      </w:pPr>
      <w:r w:rsidRPr="00E3232D">
        <w:rPr>
          <w:rFonts w:ascii="Arial" w:hAnsi="Arial" w:cs="Arial"/>
          <w:b/>
          <w:sz w:val="20"/>
          <w:szCs w:val="20"/>
        </w:rPr>
        <w:t>3.</w:t>
      </w:r>
      <w:r w:rsidR="00CD4CF9" w:rsidRPr="00E3232D">
        <w:rPr>
          <w:rFonts w:ascii="Arial" w:hAnsi="Arial" w:cs="Arial"/>
          <w:b/>
          <w:sz w:val="20"/>
          <w:szCs w:val="20"/>
        </w:rPr>
        <w:t>5</w:t>
      </w:r>
      <w:r w:rsidRPr="00E3232D">
        <w:rPr>
          <w:rFonts w:ascii="Arial" w:hAnsi="Arial" w:cs="Arial"/>
          <w:b/>
          <w:sz w:val="20"/>
          <w:szCs w:val="20"/>
        </w:rPr>
        <w:t>.1 - Opérations de vérification</w:t>
      </w:r>
    </w:p>
    <w:p w14:paraId="33DE9BC9" w14:textId="77777777" w:rsidR="00914036" w:rsidRPr="00CD4CF9" w:rsidRDefault="00914036" w:rsidP="00EC39B8">
      <w:pPr>
        <w:jc w:val="both"/>
        <w:rPr>
          <w:rFonts w:ascii="Courier New" w:hAnsi="Courier New" w:cs="Courier New"/>
          <w:b/>
          <w:sz w:val="20"/>
          <w:szCs w:val="20"/>
          <w:u w:val="single"/>
        </w:rPr>
      </w:pPr>
    </w:p>
    <w:p w14:paraId="7E0B43BC" w14:textId="32638CD0" w:rsidR="00914036" w:rsidRPr="00CD4CF9" w:rsidRDefault="00914036" w:rsidP="00914036">
      <w:pPr>
        <w:jc w:val="both"/>
        <w:rPr>
          <w:rFonts w:ascii="Arial" w:hAnsi="Arial" w:cs="Arial"/>
          <w:noProof/>
          <w:sz w:val="20"/>
          <w:szCs w:val="20"/>
        </w:rPr>
      </w:pPr>
      <w:r w:rsidRPr="00CD4CF9">
        <w:rPr>
          <w:rFonts w:ascii="Arial" w:hAnsi="Arial" w:cs="Arial"/>
          <w:noProof/>
          <w:sz w:val="20"/>
          <w:szCs w:val="20"/>
        </w:rPr>
        <w:t xml:space="preserve">Au moment de la livraison, les opérations de vérification sont réalisées conformément aux </w:t>
      </w:r>
      <w:r w:rsidRPr="00AC2FEB">
        <w:rPr>
          <w:rFonts w:ascii="Arial" w:hAnsi="Arial" w:cs="Arial"/>
          <w:noProof/>
          <w:sz w:val="20"/>
          <w:szCs w:val="20"/>
        </w:rPr>
        <w:t>articles 2</w:t>
      </w:r>
      <w:r w:rsidR="00AC2FEB" w:rsidRPr="00AC2FEB">
        <w:rPr>
          <w:rFonts w:ascii="Arial" w:hAnsi="Arial" w:cs="Arial"/>
          <w:noProof/>
          <w:sz w:val="20"/>
          <w:szCs w:val="20"/>
        </w:rPr>
        <w:t>7</w:t>
      </w:r>
      <w:r w:rsidRPr="00AC2FEB">
        <w:rPr>
          <w:rFonts w:ascii="Arial" w:hAnsi="Arial" w:cs="Arial"/>
          <w:noProof/>
          <w:sz w:val="20"/>
          <w:szCs w:val="20"/>
        </w:rPr>
        <w:t xml:space="preserve"> et suivants du </w:t>
      </w:r>
      <w:r w:rsidR="00AC2FEB" w:rsidRPr="00AC2FEB">
        <w:rPr>
          <w:rFonts w:ascii="Arial" w:hAnsi="Arial" w:cs="Arial"/>
          <w:noProof/>
          <w:sz w:val="20"/>
          <w:szCs w:val="20"/>
        </w:rPr>
        <w:t>C</w:t>
      </w:r>
      <w:r w:rsidRPr="00AC2FEB">
        <w:rPr>
          <w:rFonts w:ascii="Arial" w:hAnsi="Arial" w:cs="Arial"/>
          <w:noProof/>
          <w:sz w:val="20"/>
          <w:szCs w:val="20"/>
        </w:rPr>
        <w:t>CAG-FCS</w:t>
      </w:r>
      <w:r w:rsidR="00AC2FEB">
        <w:rPr>
          <w:rFonts w:ascii="Arial" w:hAnsi="Arial" w:cs="Arial"/>
          <w:noProof/>
          <w:sz w:val="20"/>
          <w:szCs w:val="20"/>
        </w:rPr>
        <w:t>.</w:t>
      </w:r>
      <w:r w:rsidRPr="00CD4CF9">
        <w:rPr>
          <w:rFonts w:ascii="Arial" w:hAnsi="Arial" w:cs="Arial"/>
          <w:noProof/>
          <w:sz w:val="20"/>
          <w:szCs w:val="20"/>
        </w:rPr>
        <w:t xml:space="preserve"> Elles sont effectuées sur la base des justificatifs (contrôle qualitatif) et bons de livraison (contrôle quantitatif) fournis par les Titulaires.</w:t>
      </w:r>
    </w:p>
    <w:p w14:paraId="11327BB6" w14:textId="77777777" w:rsidR="00B9299B" w:rsidRPr="00CD4CF9" w:rsidRDefault="00B9299B" w:rsidP="00EC39B8">
      <w:pPr>
        <w:jc w:val="both"/>
        <w:rPr>
          <w:rFonts w:ascii="Courier New" w:hAnsi="Courier New" w:cs="Courier New"/>
          <w:b/>
          <w:sz w:val="20"/>
          <w:szCs w:val="20"/>
          <w:u w:val="single"/>
        </w:rPr>
      </w:pPr>
    </w:p>
    <w:p w14:paraId="58C0A4B2" w14:textId="77777777" w:rsidR="00914036" w:rsidRPr="00EC39B8" w:rsidRDefault="00914036" w:rsidP="00EC39B8">
      <w:pPr>
        <w:jc w:val="both"/>
        <w:rPr>
          <w:rFonts w:ascii="Courier New" w:hAnsi="Courier New" w:cs="Courier New"/>
          <w:b/>
          <w:sz w:val="20"/>
          <w:szCs w:val="20"/>
          <w:highlight w:val="yellow"/>
          <w:u w:val="single"/>
        </w:rPr>
      </w:pPr>
    </w:p>
    <w:p w14:paraId="717B279D" w14:textId="77777777" w:rsidR="00914036" w:rsidRPr="00E3232D" w:rsidRDefault="00914036" w:rsidP="00EF56C3">
      <w:pPr>
        <w:jc w:val="both"/>
        <w:rPr>
          <w:rFonts w:ascii="Arial" w:hAnsi="Arial" w:cs="Arial"/>
          <w:b/>
          <w:sz w:val="20"/>
          <w:szCs w:val="20"/>
        </w:rPr>
      </w:pPr>
      <w:r w:rsidRPr="00E3232D">
        <w:rPr>
          <w:rFonts w:ascii="Arial" w:hAnsi="Arial" w:cs="Arial"/>
          <w:b/>
          <w:sz w:val="20"/>
          <w:szCs w:val="20"/>
        </w:rPr>
        <w:t>3.</w:t>
      </w:r>
      <w:r w:rsidR="00CD4CF9" w:rsidRPr="00E3232D">
        <w:rPr>
          <w:rFonts w:ascii="Arial" w:hAnsi="Arial" w:cs="Arial"/>
          <w:b/>
          <w:sz w:val="20"/>
          <w:szCs w:val="20"/>
        </w:rPr>
        <w:t>5</w:t>
      </w:r>
      <w:r w:rsidRPr="00E3232D">
        <w:rPr>
          <w:rFonts w:ascii="Arial" w:hAnsi="Arial" w:cs="Arial"/>
          <w:b/>
          <w:sz w:val="20"/>
          <w:szCs w:val="20"/>
        </w:rPr>
        <w:t>.</w:t>
      </w:r>
      <w:r w:rsidR="00C2362F" w:rsidRPr="00E3232D">
        <w:rPr>
          <w:rFonts w:ascii="Arial" w:hAnsi="Arial" w:cs="Arial"/>
          <w:b/>
          <w:sz w:val="20"/>
          <w:szCs w:val="20"/>
        </w:rPr>
        <w:t>2</w:t>
      </w:r>
      <w:r w:rsidRPr="00E3232D">
        <w:rPr>
          <w:rFonts w:ascii="Arial" w:hAnsi="Arial" w:cs="Arial"/>
          <w:b/>
          <w:sz w:val="20"/>
          <w:szCs w:val="20"/>
        </w:rPr>
        <w:t xml:space="preserve"> - Décision après vérification</w:t>
      </w:r>
    </w:p>
    <w:p w14:paraId="1CABA1E8" w14:textId="77777777" w:rsidR="00914036" w:rsidRPr="00914036" w:rsidRDefault="00914036" w:rsidP="00914036">
      <w:pPr>
        <w:tabs>
          <w:tab w:val="center" w:pos="4819"/>
        </w:tabs>
        <w:ind w:left="720"/>
        <w:jc w:val="both"/>
        <w:rPr>
          <w:rFonts w:ascii="Courier New" w:hAnsi="Courier New" w:cs="Courier New"/>
          <w:sz w:val="20"/>
          <w:szCs w:val="20"/>
        </w:rPr>
      </w:pPr>
    </w:p>
    <w:p w14:paraId="7F6EFC19" w14:textId="7FEB1F58" w:rsidR="00914036" w:rsidRPr="00914036" w:rsidRDefault="00914036" w:rsidP="00EF56C3">
      <w:pPr>
        <w:jc w:val="both"/>
        <w:rPr>
          <w:rFonts w:ascii="Arial" w:hAnsi="Arial" w:cs="Arial"/>
          <w:noProof/>
          <w:sz w:val="20"/>
          <w:szCs w:val="20"/>
        </w:rPr>
      </w:pPr>
      <w:r w:rsidRPr="00914036">
        <w:rPr>
          <w:rFonts w:ascii="Arial" w:hAnsi="Arial" w:cs="Arial"/>
          <w:noProof/>
          <w:sz w:val="20"/>
          <w:szCs w:val="20"/>
        </w:rPr>
        <w:t xml:space="preserve">A l’issue des opérations de vérification, le correspondant du Centre des monuments nationaux ou son représentant prend une décision d’admission ou d’ajournement ou de réfaction ou de rejet conformément aux dispositions </w:t>
      </w:r>
      <w:r w:rsidRPr="00AC2FEB">
        <w:rPr>
          <w:rFonts w:ascii="Arial" w:hAnsi="Arial" w:cs="Arial"/>
          <w:noProof/>
          <w:sz w:val="20"/>
          <w:szCs w:val="20"/>
        </w:rPr>
        <w:t xml:space="preserve">prévues à l’article </w:t>
      </w:r>
      <w:r w:rsidR="00AC2FEB" w:rsidRPr="00AC2FEB">
        <w:rPr>
          <w:rFonts w:ascii="Arial" w:hAnsi="Arial" w:cs="Arial"/>
          <w:noProof/>
          <w:sz w:val="20"/>
          <w:szCs w:val="20"/>
        </w:rPr>
        <w:t>30</w:t>
      </w:r>
      <w:r w:rsidRPr="00AC2FEB">
        <w:rPr>
          <w:rFonts w:ascii="Arial" w:hAnsi="Arial" w:cs="Arial"/>
          <w:noProof/>
          <w:sz w:val="20"/>
          <w:szCs w:val="20"/>
        </w:rPr>
        <w:t xml:space="preserve"> du </w:t>
      </w:r>
      <w:r w:rsidR="00AC2FEB" w:rsidRPr="00AC2FEB">
        <w:rPr>
          <w:rFonts w:ascii="Arial" w:hAnsi="Arial" w:cs="Arial"/>
          <w:noProof/>
          <w:sz w:val="20"/>
          <w:szCs w:val="20"/>
        </w:rPr>
        <w:t>CCAG-FCS</w:t>
      </w:r>
      <w:r w:rsidRPr="00AC2FEB">
        <w:rPr>
          <w:rFonts w:ascii="Arial" w:hAnsi="Arial" w:cs="Arial"/>
          <w:noProof/>
          <w:sz w:val="20"/>
          <w:szCs w:val="20"/>
        </w:rPr>
        <w:t>. Passé</w:t>
      </w:r>
      <w:r w:rsidRPr="00914036">
        <w:rPr>
          <w:rFonts w:ascii="Arial" w:hAnsi="Arial" w:cs="Arial"/>
          <w:noProof/>
          <w:sz w:val="20"/>
          <w:szCs w:val="20"/>
        </w:rPr>
        <w:t xml:space="preserve"> le délai de 15 jours à compter de la livraison, la décision d’admission des documents est réputée acquise.</w:t>
      </w:r>
    </w:p>
    <w:p w14:paraId="5FCA3B79" w14:textId="77777777" w:rsidR="0013595B" w:rsidRPr="00914036" w:rsidRDefault="0013595B" w:rsidP="00914036">
      <w:pPr>
        <w:autoSpaceDE w:val="0"/>
        <w:autoSpaceDN w:val="0"/>
        <w:adjustRightInd w:val="0"/>
        <w:jc w:val="both"/>
        <w:rPr>
          <w:rFonts w:ascii="Courier New" w:hAnsi="Courier New" w:cs="Courier New"/>
          <w:color w:val="000000"/>
          <w:sz w:val="20"/>
          <w:szCs w:val="20"/>
        </w:rPr>
      </w:pPr>
    </w:p>
    <w:p w14:paraId="6C587C7A" w14:textId="77777777" w:rsidR="00914036" w:rsidRPr="00914036" w:rsidRDefault="00914036" w:rsidP="00914036">
      <w:pPr>
        <w:autoSpaceDE w:val="0"/>
        <w:autoSpaceDN w:val="0"/>
        <w:adjustRightInd w:val="0"/>
        <w:jc w:val="both"/>
        <w:rPr>
          <w:rFonts w:ascii="Courier New" w:hAnsi="Courier New" w:cs="Courier New"/>
          <w:color w:val="000000"/>
          <w:sz w:val="20"/>
          <w:szCs w:val="20"/>
        </w:rPr>
      </w:pPr>
    </w:p>
    <w:p w14:paraId="19AC4743" w14:textId="77777777" w:rsidR="00914036" w:rsidRPr="00E530E0" w:rsidRDefault="00914036" w:rsidP="00E3232D">
      <w:pPr>
        <w:pStyle w:val="Titre2"/>
        <w:ind w:right="22"/>
        <w:jc w:val="both"/>
        <w:rPr>
          <w:bCs w:val="0"/>
          <w:i w:val="0"/>
          <w:sz w:val="20"/>
          <w:szCs w:val="20"/>
          <w:u w:val="single"/>
        </w:rPr>
      </w:pPr>
      <w:bookmarkStart w:id="52" w:name="_Toc210205126"/>
      <w:r w:rsidRPr="00E3232D">
        <w:rPr>
          <w:bCs w:val="0"/>
          <w:i w:val="0"/>
          <w:sz w:val="20"/>
          <w:szCs w:val="20"/>
        </w:rPr>
        <w:t>A</w:t>
      </w:r>
      <w:r w:rsidR="00EF56C3" w:rsidRPr="00E3232D">
        <w:rPr>
          <w:bCs w:val="0"/>
          <w:i w:val="0"/>
          <w:sz w:val="20"/>
          <w:szCs w:val="20"/>
        </w:rPr>
        <w:t>RTICLE</w:t>
      </w:r>
      <w:r w:rsidRPr="00E3232D">
        <w:rPr>
          <w:bCs w:val="0"/>
          <w:i w:val="0"/>
          <w:sz w:val="20"/>
          <w:szCs w:val="20"/>
        </w:rPr>
        <w:t xml:space="preserve"> 3.</w:t>
      </w:r>
      <w:r w:rsidR="00E3232D">
        <w:rPr>
          <w:bCs w:val="0"/>
          <w:i w:val="0"/>
          <w:sz w:val="20"/>
          <w:szCs w:val="20"/>
        </w:rPr>
        <w:t>6</w:t>
      </w:r>
      <w:r w:rsidRPr="00E3232D">
        <w:rPr>
          <w:bCs w:val="0"/>
          <w:i w:val="0"/>
          <w:sz w:val="20"/>
          <w:szCs w:val="20"/>
        </w:rPr>
        <w:t xml:space="preserve"> -</w:t>
      </w:r>
      <w:r w:rsidR="002B402F" w:rsidRPr="00E3232D">
        <w:rPr>
          <w:bCs w:val="0"/>
          <w:i w:val="0"/>
          <w:sz w:val="20"/>
          <w:szCs w:val="20"/>
        </w:rPr>
        <w:t xml:space="preserve"> </w:t>
      </w:r>
      <w:r w:rsidRPr="00E530E0">
        <w:rPr>
          <w:bCs w:val="0"/>
          <w:i w:val="0"/>
          <w:sz w:val="20"/>
          <w:szCs w:val="20"/>
          <w:u w:val="single"/>
        </w:rPr>
        <w:t>MISSION DE CONSEIL POUR L’ENSEMBLE DES TITULAIRES</w:t>
      </w:r>
      <w:bookmarkEnd w:id="52"/>
    </w:p>
    <w:p w14:paraId="0136A165" w14:textId="77777777" w:rsidR="00914036" w:rsidRPr="00914036" w:rsidRDefault="00914036" w:rsidP="00914036">
      <w:pPr>
        <w:jc w:val="both"/>
        <w:rPr>
          <w:rFonts w:ascii="Courier New" w:hAnsi="Courier New" w:cs="Courier New"/>
          <w:sz w:val="20"/>
          <w:szCs w:val="20"/>
        </w:rPr>
      </w:pPr>
    </w:p>
    <w:p w14:paraId="27DA612E" w14:textId="62203DE1" w:rsidR="00914036" w:rsidRPr="00914036" w:rsidRDefault="00914036" w:rsidP="00914036">
      <w:pPr>
        <w:jc w:val="both"/>
        <w:rPr>
          <w:rFonts w:ascii="Arial" w:hAnsi="Arial" w:cs="Arial"/>
          <w:noProof/>
          <w:sz w:val="20"/>
          <w:szCs w:val="20"/>
        </w:rPr>
      </w:pPr>
      <w:r w:rsidRPr="00914036">
        <w:rPr>
          <w:rFonts w:ascii="Arial" w:hAnsi="Arial" w:cs="Arial"/>
          <w:noProof/>
          <w:sz w:val="20"/>
          <w:szCs w:val="20"/>
        </w:rPr>
        <w:t>Dans le cadre d’une veille technique, les Titulaires de l’accord-cadre pourront informer le correspondant du Centre des monuments nationaux, par mail, de toute évolution technique qui permettrait de mieux répondre aux besoins ou de proposer des alternatives environnementales plus adaptées.</w:t>
      </w:r>
    </w:p>
    <w:p w14:paraId="7FCEF21B" w14:textId="77777777" w:rsidR="00E479AB" w:rsidRDefault="00E479AB">
      <w:pPr>
        <w:jc w:val="both"/>
        <w:rPr>
          <w:rFonts w:ascii="Arial" w:hAnsi="Arial" w:cs="Arial"/>
          <w:sz w:val="20"/>
          <w:szCs w:val="20"/>
        </w:rPr>
      </w:pPr>
    </w:p>
    <w:p w14:paraId="412AFDB1" w14:textId="77777777" w:rsidR="007D315C" w:rsidRPr="00E3232D" w:rsidRDefault="007D315C">
      <w:pPr>
        <w:pStyle w:val="Titre2"/>
        <w:ind w:right="22"/>
        <w:jc w:val="both"/>
        <w:rPr>
          <w:bCs w:val="0"/>
          <w:i w:val="0"/>
          <w:sz w:val="20"/>
          <w:szCs w:val="20"/>
        </w:rPr>
      </w:pPr>
      <w:bookmarkStart w:id="53" w:name="_Toc210205127"/>
      <w:bookmarkStart w:id="54" w:name="_Toc265177054"/>
      <w:r w:rsidRPr="00481965">
        <w:rPr>
          <w:bCs w:val="0"/>
          <w:i w:val="0"/>
          <w:sz w:val="20"/>
          <w:szCs w:val="20"/>
        </w:rPr>
        <w:t>ARTICLE 3.</w:t>
      </w:r>
      <w:r w:rsidR="00E3232D">
        <w:rPr>
          <w:bCs w:val="0"/>
          <w:i w:val="0"/>
          <w:sz w:val="20"/>
          <w:szCs w:val="20"/>
        </w:rPr>
        <w:t>7</w:t>
      </w:r>
      <w:r w:rsidR="002B402F">
        <w:rPr>
          <w:bCs w:val="0"/>
          <w:i w:val="0"/>
          <w:sz w:val="20"/>
          <w:szCs w:val="20"/>
        </w:rPr>
        <w:t xml:space="preserve"> -</w:t>
      </w:r>
      <w:r w:rsidRPr="00481965">
        <w:rPr>
          <w:bCs w:val="0"/>
          <w:i w:val="0"/>
          <w:sz w:val="20"/>
          <w:szCs w:val="20"/>
        </w:rPr>
        <w:t xml:space="preserve"> </w:t>
      </w:r>
      <w:r w:rsidRPr="00E530E0">
        <w:rPr>
          <w:bCs w:val="0"/>
          <w:i w:val="0"/>
          <w:sz w:val="20"/>
          <w:szCs w:val="20"/>
          <w:u w:val="single"/>
        </w:rPr>
        <w:t>PRIX – CONTENU – VARIATION</w:t>
      </w:r>
      <w:bookmarkEnd w:id="53"/>
      <w:r w:rsidRPr="00E3232D">
        <w:rPr>
          <w:bCs w:val="0"/>
          <w:i w:val="0"/>
          <w:sz w:val="20"/>
          <w:szCs w:val="20"/>
        </w:rPr>
        <w:t xml:space="preserve"> </w:t>
      </w:r>
      <w:bookmarkEnd w:id="54"/>
    </w:p>
    <w:p w14:paraId="2953458C" w14:textId="77777777" w:rsidR="007D315C" w:rsidRDefault="007D315C">
      <w:pPr>
        <w:pStyle w:val="Corpsdetexte3"/>
        <w:ind w:right="22"/>
        <w:rPr>
          <w:noProof/>
          <w:sz w:val="20"/>
          <w:szCs w:val="20"/>
        </w:rPr>
      </w:pPr>
    </w:p>
    <w:p w14:paraId="7A9FC1F4" w14:textId="77777777" w:rsidR="007D315C" w:rsidRPr="00E3232D" w:rsidRDefault="007D315C" w:rsidP="00E3232D">
      <w:pPr>
        <w:jc w:val="both"/>
        <w:rPr>
          <w:rFonts w:ascii="Arial" w:hAnsi="Arial" w:cs="Arial"/>
          <w:b/>
          <w:sz w:val="20"/>
          <w:szCs w:val="20"/>
        </w:rPr>
      </w:pPr>
      <w:bookmarkStart w:id="55" w:name="_Toc265177055"/>
      <w:r w:rsidRPr="00E3232D">
        <w:rPr>
          <w:rFonts w:ascii="Arial" w:hAnsi="Arial" w:cs="Arial"/>
          <w:b/>
          <w:sz w:val="20"/>
          <w:szCs w:val="20"/>
        </w:rPr>
        <w:t>3.</w:t>
      </w:r>
      <w:r w:rsidR="00E3232D">
        <w:rPr>
          <w:rFonts w:ascii="Arial" w:hAnsi="Arial" w:cs="Arial"/>
          <w:b/>
          <w:sz w:val="20"/>
          <w:szCs w:val="20"/>
        </w:rPr>
        <w:t>7</w:t>
      </w:r>
      <w:r w:rsidRPr="00E3232D">
        <w:rPr>
          <w:rFonts w:ascii="Arial" w:hAnsi="Arial" w:cs="Arial"/>
          <w:b/>
          <w:sz w:val="20"/>
          <w:szCs w:val="20"/>
        </w:rPr>
        <w:t xml:space="preserve">.1 </w:t>
      </w:r>
      <w:r w:rsidR="00EF56C3" w:rsidRPr="00E3232D">
        <w:rPr>
          <w:rFonts w:ascii="Arial" w:hAnsi="Arial" w:cs="Arial"/>
          <w:b/>
          <w:sz w:val="20"/>
          <w:szCs w:val="20"/>
        </w:rPr>
        <w:t xml:space="preserve">- </w:t>
      </w:r>
      <w:r w:rsidRPr="00E3232D">
        <w:rPr>
          <w:rFonts w:ascii="Arial" w:hAnsi="Arial" w:cs="Arial"/>
          <w:b/>
          <w:sz w:val="20"/>
          <w:szCs w:val="20"/>
        </w:rPr>
        <w:t>Forme des Prix</w:t>
      </w:r>
      <w:bookmarkEnd w:id="55"/>
    </w:p>
    <w:p w14:paraId="5DE0B363" w14:textId="77777777" w:rsidR="007D315C" w:rsidRDefault="007D315C">
      <w:pPr>
        <w:pStyle w:val="Corpsdetexte3"/>
        <w:ind w:right="22"/>
        <w:rPr>
          <w:noProof/>
          <w:sz w:val="20"/>
          <w:szCs w:val="20"/>
        </w:rPr>
      </w:pPr>
    </w:p>
    <w:p w14:paraId="104EBFA6" w14:textId="77777777" w:rsidR="0062611D" w:rsidRPr="0062611D" w:rsidRDefault="0062611D" w:rsidP="0062611D">
      <w:pPr>
        <w:pStyle w:val="Corpsdetexte3"/>
        <w:ind w:right="22"/>
        <w:rPr>
          <w:sz w:val="20"/>
          <w:szCs w:val="20"/>
        </w:rPr>
      </w:pPr>
      <w:r w:rsidRPr="0062611D">
        <w:rPr>
          <w:sz w:val="20"/>
          <w:szCs w:val="20"/>
        </w:rPr>
        <w:t xml:space="preserve">Les prix de positionnement portent sur les prestations mentionnées dans le bordereau indicatif des prix de positionnement correspondant à des scénarios de commandes. </w:t>
      </w:r>
    </w:p>
    <w:p w14:paraId="381AFF40" w14:textId="77777777" w:rsidR="0062611D" w:rsidRPr="0062611D" w:rsidRDefault="0062611D" w:rsidP="0062611D">
      <w:pPr>
        <w:pStyle w:val="Corpsdetexte3"/>
        <w:ind w:right="22"/>
        <w:rPr>
          <w:sz w:val="20"/>
          <w:szCs w:val="20"/>
        </w:rPr>
      </w:pPr>
    </w:p>
    <w:p w14:paraId="7EBEF9B6" w14:textId="77777777" w:rsidR="002E3FA1" w:rsidRDefault="002E3FA1" w:rsidP="0062611D">
      <w:pPr>
        <w:pStyle w:val="Corpsdetexte3"/>
        <w:ind w:right="22"/>
        <w:rPr>
          <w:sz w:val="20"/>
          <w:szCs w:val="20"/>
        </w:rPr>
      </w:pPr>
      <w:r w:rsidRPr="00261694">
        <w:rPr>
          <w:b/>
          <w:sz w:val="20"/>
          <w:szCs w:val="20"/>
          <w:u w:val="single"/>
        </w:rPr>
        <w:t>Pour les prestations identiques (en nature comme en quantité) à celles décrites dans le bordereau indicatif des prix de positionnement</w:t>
      </w:r>
      <w:r>
        <w:rPr>
          <w:sz w:val="20"/>
          <w:szCs w:val="20"/>
        </w:rPr>
        <w:t> :</w:t>
      </w:r>
    </w:p>
    <w:p w14:paraId="7F7EB58C" w14:textId="77777777" w:rsidR="002E3FA1" w:rsidRDefault="002E3FA1" w:rsidP="0062611D">
      <w:pPr>
        <w:pStyle w:val="Corpsdetexte3"/>
        <w:ind w:right="22"/>
        <w:rPr>
          <w:sz w:val="20"/>
          <w:szCs w:val="20"/>
        </w:rPr>
      </w:pPr>
    </w:p>
    <w:p w14:paraId="3B07B492" w14:textId="77777777" w:rsidR="0062611D" w:rsidRDefault="002E3FA1" w:rsidP="0062611D">
      <w:pPr>
        <w:pStyle w:val="Corpsdetexte3"/>
        <w:ind w:right="22"/>
        <w:rPr>
          <w:sz w:val="20"/>
          <w:szCs w:val="20"/>
        </w:rPr>
      </w:pPr>
      <w:r>
        <w:rPr>
          <w:sz w:val="20"/>
          <w:szCs w:val="20"/>
        </w:rPr>
        <w:t>Les prix du bordereau de positionnement</w:t>
      </w:r>
      <w:r w:rsidR="0062611D" w:rsidRPr="0062611D">
        <w:rPr>
          <w:sz w:val="20"/>
          <w:szCs w:val="20"/>
        </w:rPr>
        <w:t xml:space="preserve"> constituent, </w:t>
      </w:r>
      <w:r w:rsidR="0062611D" w:rsidRPr="002E3FA1">
        <w:rPr>
          <w:sz w:val="20"/>
          <w:szCs w:val="20"/>
          <w:u w:val="single"/>
        </w:rPr>
        <w:t>pour la première année d'exécution de l'accord-cadre</w:t>
      </w:r>
      <w:r w:rsidR="0062611D" w:rsidRPr="0062611D">
        <w:rPr>
          <w:sz w:val="20"/>
          <w:szCs w:val="20"/>
        </w:rPr>
        <w:t>, le plafond des prix pouvant être proposés par les Titulaires de l’accord-cadre lors des remises en concu</w:t>
      </w:r>
      <w:r>
        <w:rPr>
          <w:sz w:val="20"/>
          <w:szCs w:val="20"/>
        </w:rPr>
        <w:t>rrence.</w:t>
      </w:r>
    </w:p>
    <w:p w14:paraId="31A7107E" w14:textId="77777777" w:rsidR="002E3FA1" w:rsidRDefault="00261694" w:rsidP="002E3FA1">
      <w:pPr>
        <w:pStyle w:val="Corpsdetexte3"/>
        <w:ind w:right="22"/>
        <w:rPr>
          <w:sz w:val="20"/>
          <w:szCs w:val="20"/>
        </w:rPr>
      </w:pPr>
      <w:r w:rsidRPr="00261694">
        <w:rPr>
          <w:sz w:val="20"/>
          <w:szCs w:val="20"/>
          <w:u w:val="single"/>
        </w:rPr>
        <w:t>Pour les années suivantes (années 2, 3 et 4</w:t>
      </w:r>
      <w:r w:rsidR="00BE243E">
        <w:rPr>
          <w:sz w:val="20"/>
          <w:szCs w:val="20"/>
          <w:u w:val="single"/>
        </w:rPr>
        <w:t xml:space="preserve"> en cas de reconduction de l’accord-cadre</w:t>
      </w:r>
      <w:r w:rsidRPr="00261694">
        <w:rPr>
          <w:sz w:val="20"/>
          <w:szCs w:val="20"/>
          <w:u w:val="single"/>
        </w:rPr>
        <w:t>)</w:t>
      </w:r>
      <w:r>
        <w:rPr>
          <w:sz w:val="20"/>
          <w:szCs w:val="20"/>
        </w:rPr>
        <w:t>, le</w:t>
      </w:r>
      <w:r w:rsidR="002E3FA1" w:rsidRPr="009B2296">
        <w:rPr>
          <w:sz w:val="20"/>
          <w:szCs w:val="20"/>
        </w:rPr>
        <w:t xml:space="preserve"> pouvoir adjudicateur se réserve la possibilité d’écarter toute offre de prix supérieure </w:t>
      </w:r>
      <w:r w:rsidR="002E3FA1">
        <w:rPr>
          <w:sz w:val="20"/>
          <w:szCs w:val="20"/>
        </w:rPr>
        <w:t xml:space="preserve">à 10% du </w:t>
      </w:r>
      <w:r w:rsidR="002E3FA1" w:rsidRPr="009B2296">
        <w:rPr>
          <w:sz w:val="20"/>
          <w:szCs w:val="20"/>
        </w:rPr>
        <w:t>prix de positionnement</w:t>
      </w:r>
      <w:r>
        <w:rPr>
          <w:sz w:val="20"/>
          <w:szCs w:val="20"/>
        </w:rPr>
        <w:t>.</w:t>
      </w:r>
    </w:p>
    <w:p w14:paraId="7130883D" w14:textId="77777777" w:rsidR="00261694" w:rsidRDefault="00261694" w:rsidP="002E3FA1">
      <w:pPr>
        <w:pStyle w:val="Corpsdetexte3"/>
        <w:ind w:right="22"/>
        <w:rPr>
          <w:sz w:val="20"/>
          <w:szCs w:val="20"/>
        </w:rPr>
      </w:pPr>
    </w:p>
    <w:p w14:paraId="6DE77D86" w14:textId="77777777" w:rsidR="00261694" w:rsidRDefault="00261694" w:rsidP="002E3FA1">
      <w:pPr>
        <w:pStyle w:val="Corpsdetexte3"/>
        <w:ind w:right="22"/>
        <w:rPr>
          <w:sz w:val="20"/>
          <w:szCs w:val="20"/>
        </w:rPr>
      </w:pPr>
      <w:r w:rsidRPr="00261694">
        <w:rPr>
          <w:b/>
          <w:sz w:val="20"/>
          <w:szCs w:val="20"/>
          <w:u w:val="single"/>
        </w:rPr>
        <w:t>Pour les prestations similaires à celles décrites dans le bordereau indicatif des prix de positionnement</w:t>
      </w:r>
      <w:r>
        <w:rPr>
          <w:sz w:val="20"/>
          <w:szCs w:val="20"/>
        </w:rPr>
        <w:t> :</w:t>
      </w:r>
    </w:p>
    <w:p w14:paraId="64C77723" w14:textId="77777777" w:rsidR="002E3FA1" w:rsidRDefault="002E3FA1" w:rsidP="002E3FA1">
      <w:pPr>
        <w:pStyle w:val="Corpsdetexte3"/>
        <w:ind w:right="22"/>
        <w:rPr>
          <w:sz w:val="20"/>
          <w:szCs w:val="20"/>
        </w:rPr>
      </w:pPr>
    </w:p>
    <w:p w14:paraId="5332647D" w14:textId="77777777" w:rsidR="002E3FA1" w:rsidRDefault="00261694" w:rsidP="002E3FA1">
      <w:pPr>
        <w:pStyle w:val="Corpsdetexte3"/>
        <w:ind w:right="22"/>
        <w:rPr>
          <w:sz w:val="20"/>
          <w:szCs w:val="20"/>
        </w:rPr>
      </w:pPr>
      <w:r>
        <w:rPr>
          <w:sz w:val="20"/>
          <w:szCs w:val="20"/>
        </w:rPr>
        <w:t>Pour toute la durée de l’accord-cadre (1 an, reconductible 3 fois), l</w:t>
      </w:r>
      <w:r w:rsidR="002E3FA1">
        <w:rPr>
          <w:sz w:val="20"/>
          <w:szCs w:val="20"/>
        </w:rPr>
        <w:t>e</w:t>
      </w:r>
      <w:r w:rsidR="002E3FA1" w:rsidRPr="002E3FA1">
        <w:rPr>
          <w:sz w:val="20"/>
          <w:szCs w:val="20"/>
        </w:rPr>
        <w:t xml:space="preserve"> pouvoir adjudicateur se réserve la possibilité d’écarter toute offre de prix supérieure à 10% du prix de positionnement</w:t>
      </w:r>
      <w:r>
        <w:rPr>
          <w:sz w:val="20"/>
          <w:szCs w:val="20"/>
        </w:rPr>
        <w:t>.</w:t>
      </w:r>
    </w:p>
    <w:p w14:paraId="4F45E308" w14:textId="77777777" w:rsidR="007D315C" w:rsidRDefault="007D315C">
      <w:pPr>
        <w:pStyle w:val="Corpsdetexte3"/>
        <w:ind w:right="22"/>
        <w:rPr>
          <w:sz w:val="20"/>
          <w:szCs w:val="20"/>
        </w:rPr>
      </w:pPr>
    </w:p>
    <w:p w14:paraId="472378A8" w14:textId="77777777" w:rsidR="009F13B5" w:rsidRDefault="009F13B5">
      <w:pPr>
        <w:pStyle w:val="Corpsdetexte3"/>
        <w:ind w:right="22"/>
        <w:rPr>
          <w:sz w:val="20"/>
          <w:szCs w:val="20"/>
        </w:rPr>
      </w:pPr>
    </w:p>
    <w:p w14:paraId="36D89B33" w14:textId="77777777" w:rsidR="00EF56C3" w:rsidRPr="00E3232D" w:rsidRDefault="002B402F" w:rsidP="00E3232D">
      <w:pPr>
        <w:jc w:val="both"/>
        <w:rPr>
          <w:rFonts w:ascii="Arial" w:hAnsi="Arial" w:cs="Arial"/>
          <w:b/>
          <w:sz w:val="20"/>
          <w:szCs w:val="20"/>
        </w:rPr>
      </w:pPr>
      <w:r w:rsidRPr="00E3232D">
        <w:rPr>
          <w:rFonts w:ascii="Arial" w:hAnsi="Arial" w:cs="Arial"/>
          <w:b/>
          <w:sz w:val="20"/>
          <w:szCs w:val="20"/>
        </w:rPr>
        <w:t>3.</w:t>
      </w:r>
      <w:r w:rsidR="00E3232D">
        <w:rPr>
          <w:rFonts w:ascii="Arial" w:hAnsi="Arial" w:cs="Arial"/>
          <w:b/>
          <w:sz w:val="20"/>
          <w:szCs w:val="20"/>
        </w:rPr>
        <w:t>7</w:t>
      </w:r>
      <w:r w:rsidR="00EF56C3" w:rsidRPr="00E3232D">
        <w:rPr>
          <w:rFonts w:ascii="Arial" w:hAnsi="Arial" w:cs="Arial"/>
          <w:b/>
          <w:sz w:val="20"/>
          <w:szCs w:val="20"/>
        </w:rPr>
        <w:t>.</w:t>
      </w:r>
      <w:r w:rsidRPr="00E3232D">
        <w:rPr>
          <w:rFonts w:ascii="Arial" w:hAnsi="Arial" w:cs="Arial"/>
          <w:b/>
          <w:sz w:val="20"/>
          <w:szCs w:val="20"/>
        </w:rPr>
        <w:t>2</w:t>
      </w:r>
      <w:r w:rsidR="00EF56C3" w:rsidRPr="00E3232D">
        <w:rPr>
          <w:rFonts w:ascii="Arial" w:hAnsi="Arial" w:cs="Arial"/>
          <w:b/>
          <w:sz w:val="20"/>
          <w:szCs w:val="20"/>
        </w:rPr>
        <w:t xml:space="preserve"> -</w:t>
      </w:r>
      <w:r w:rsidR="00AB778A" w:rsidRPr="00E3232D">
        <w:rPr>
          <w:rFonts w:ascii="Arial" w:hAnsi="Arial" w:cs="Arial"/>
          <w:b/>
          <w:sz w:val="20"/>
          <w:szCs w:val="20"/>
        </w:rPr>
        <w:t xml:space="preserve"> Nature des prix</w:t>
      </w:r>
    </w:p>
    <w:p w14:paraId="2EC6C906" w14:textId="77777777" w:rsidR="00EF56C3" w:rsidRPr="00EF56C3" w:rsidRDefault="00EF56C3" w:rsidP="00EF56C3">
      <w:pPr>
        <w:jc w:val="both"/>
        <w:rPr>
          <w:rFonts w:ascii="Courier New" w:hAnsi="Courier New" w:cs="Courier New"/>
          <w:sz w:val="20"/>
          <w:szCs w:val="20"/>
        </w:rPr>
      </w:pPr>
    </w:p>
    <w:p w14:paraId="1B1AA853" w14:textId="750BA17E" w:rsidR="00EF56C3" w:rsidRDefault="00EF56C3" w:rsidP="00EF56C3">
      <w:pPr>
        <w:pStyle w:val="Corpsdetexte2"/>
        <w:rPr>
          <w:rFonts w:ascii="Arial" w:hAnsi="Arial" w:cs="Arial"/>
        </w:rPr>
      </w:pPr>
      <w:r w:rsidRPr="00EF56C3">
        <w:rPr>
          <w:rFonts w:ascii="Arial" w:hAnsi="Arial" w:cs="Arial"/>
        </w:rPr>
        <w:t>Les marchés conclus sur le fondement de l’accord-cadre sont traités à prix forfaitaires, sauf précision contraire du marché conclu sur le fondement de l’accord-cadre.</w:t>
      </w:r>
    </w:p>
    <w:p w14:paraId="467185B3" w14:textId="77777777" w:rsidR="00212B48" w:rsidRDefault="00212B48" w:rsidP="00EF56C3">
      <w:pPr>
        <w:pStyle w:val="Corpsdetexte2"/>
        <w:rPr>
          <w:rFonts w:ascii="Arial" w:hAnsi="Arial" w:cs="Arial"/>
        </w:rPr>
      </w:pPr>
    </w:p>
    <w:p w14:paraId="37B67B10" w14:textId="4E3888A8" w:rsidR="008757D9" w:rsidRPr="00EF56C3" w:rsidRDefault="008757D9" w:rsidP="008757D9">
      <w:pPr>
        <w:pStyle w:val="Corpsdetexte2"/>
        <w:rPr>
          <w:rFonts w:ascii="Arial" w:hAnsi="Arial" w:cs="Arial"/>
        </w:rPr>
      </w:pPr>
      <w:r>
        <w:rPr>
          <w:rFonts w:ascii="Arial" w:hAnsi="Arial" w:cs="Arial"/>
        </w:rPr>
        <w:t xml:space="preserve">Lorsque le marché subséquent </w:t>
      </w:r>
      <w:r w:rsidR="006E7119">
        <w:rPr>
          <w:rFonts w:ascii="Arial" w:hAnsi="Arial" w:cs="Arial"/>
        </w:rPr>
        <w:t>revêt</w:t>
      </w:r>
      <w:r>
        <w:rPr>
          <w:rFonts w:ascii="Arial" w:hAnsi="Arial" w:cs="Arial"/>
        </w:rPr>
        <w:t xml:space="preserve"> la forme d’un accord-cadre</w:t>
      </w:r>
      <w:r w:rsidR="0050377A">
        <w:rPr>
          <w:rFonts w:ascii="Arial" w:hAnsi="Arial" w:cs="Arial"/>
        </w:rPr>
        <w:t xml:space="preserve"> à bons de commande</w:t>
      </w:r>
      <w:r>
        <w:rPr>
          <w:rFonts w:ascii="Arial" w:hAnsi="Arial" w:cs="Arial"/>
        </w:rPr>
        <w:t>, les prix renseignés dans le BPU sont des prix unitaires.</w:t>
      </w:r>
    </w:p>
    <w:p w14:paraId="68B83405" w14:textId="77777777" w:rsidR="00EF56C3" w:rsidRPr="00EF56C3" w:rsidRDefault="00EF56C3" w:rsidP="00EF56C3">
      <w:pPr>
        <w:pStyle w:val="Corpsdetexte2"/>
        <w:rPr>
          <w:rFonts w:ascii="Arial" w:hAnsi="Arial" w:cs="Arial"/>
        </w:rPr>
      </w:pPr>
    </w:p>
    <w:p w14:paraId="7DB082AC" w14:textId="4264D235" w:rsidR="00EF56C3" w:rsidRPr="00EF56C3" w:rsidRDefault="00EF56C3" w:rsidP="00EF56C3">
      <w:pPr>
        <w:pStyle w:val="Corpsdetexte2"/>
        <w:rPr>
          <w:rFonts w:ascii="Arial" w:hAnsi="Arial" w:cs="Arial"/>
        </w:rPr>
      </w:pPr>
      <w:r w:rsidRPr="00EF56C3">
        <w:rPr>
          <w:rFonts w:ascii="Arial" w:hAnsi="Arial" w:cs="Arial"/>
        </w:rPr>
        <w:t>Le taux de TVA applicable est celui en vigueur à la date de facturation des prestations.</w:t>
      </w:r>
    </w:p>
    <w:p w14:paraId="7791FF09" w14:textId="77777777" w:rsidR="00EF56C3" w:rsidRPr="00EF56C3" w:rsidRDefault="00EF56C3" w:rsidP="00EF56C3">
      <w:pPr>
        <w:jc w:val="both"/>
        <w:rPr>
          <w:rFonts w:ascii="Courier New" w:hAnsi="Courier New" w:cs="Courier New"/>
          <w:sz w:val="20"/>
          <w:szCs w:val="20"/>
        </w:rPr>
      </w:pPr>
    </w:p>
    <w:p w14:paraId="36F1F488" w14:textId="77777777" w:rsidR="00EF56C3" w:rsidRPr="00EF56C3" w:rsidRDefault="00EF56C3" w:rsidP="00EF56C3">
      <w:pPr>
        <w:tabs>
          <w:tab w:val="left" w:pos="426"/>
        </w:tabs>
        <w:jc w:val="both"/>
        <w:rPr>
          <w:rFonts w:ascii="Courier New" w:hAnsi="Courier New" w:cs="Courier New"/>
          <w:sz w:val="20"/>
          <w:szCs w:val="20"/>
        </w:rPr>
      </w:pPr>
    </w:p>
    <w:p w14:paraId="7B3ECD69" w14:textId="77777777" w:rsidR="00EF56C3" w:rsidRPr="00E3232D" w:rsidRDefault="00EF56C3" w:rsidP="00E3232D">
      <w:pPr>
        <w:jc w:val="both"/>
        <w:rPr>
          <w:rFonts w:ascii="Arial" w:hAnsi="Arial" w:cs="Arial"/>
          <w:b/>
          <w:sz w:val="20"/>
          <w:szCs w:val="20"/>
        </w:rPr>
      </w:pPr>
      <w:r w:rsidRPr="00E3232D">
        <w:rPr>
          <w:rFonts w:ascii="Arial" w:hAnsi="Arial" w:cs="Arial"/>
          <w:b/>
          <w:sz w:val="20"/>
          <w:szCs w:val="20"/>
        </w:rPr>
        <w:t>3</w:t>
      </w:r>
      <w:r w:rsidR="002B402F" w:rsidRPr="00E3232D">
        <w:rPr>
          <w:rFonts w:ascii="Arial" w:hAnsi="Arial" w:cs="Arial"/>
          <w:b/>
          <w:sz w:val="20"/>
          <w:szCs w:val="20"/>
        </w:rPr>
        <w:t>.</w:t>
      </w:r>
      <w:r w:rsidR="00E3232D">
        <w:rPr>
          <w:rFonts w:ascii="Arial" w:hAnsi="Arial" w:cs="Arial"/>
          <w:b/>
          <w:sz w:val="20"/>
          <w:szCs w:val="20"/>
        </w:rPr>
        <w:t>7</w:t>
      </w:r>
      <w:r w:rsidR="002B402F" w:rsidRPr="00E3232D">
        <w:rPr>
          <w:rFonts w:ascii="Arial" w:hAnsi="Arial" w:cs="Arial"/>
          <w:b/>
          <w:sz w:val="20"/>
          <w:szCs w:val="20"/>
        </w:rPr>
        <w:t>.3</w:t>
      </w:r>
      <w:r w:rsidRPr="00E3232D">
        <w:rPr>
          <w:rFonts w:ascii="Arial" w:hAnsi="Arial" w:cs="Arial"/>
          <w:b/>
          <w:sz w:val="20"/>
          <w:szCs w:val="20"/>
        </w:rPr>
        <w:t xml:space="preserve"> – Contenu des prix </w:t>
      </w:r>
    </w:p>
    <w:p w14:paraId="335B2457" w14:textId="77777777" w:rsidR="00EF56C3" w:rsidRPr="00EF56C3" w:rsidRDefault="00EF56C3" w:rsidP="00EF56C3">
      <w:pPr>
        <w:tabs>
          <w:tab w:val="left" w:pos="426"/>
        </w:tabs>
        <w:jc w:val="both"/>
        <w:rPr>
          <w:rFonts w:ascii="Courier New" w:hAnsi="Courier New" w:cs="Courier New"/>
          <w:sz w:val="20"/>
          <w:szCs w:val="20"/>
        </w:rPr>
      </w:pPr>
    </w:p>
    <w:p w14:paraId="4A8DE65C" w14:textId="77777777" w:rsidR="00EF56C3" w:rsidRPr="00EF56C3" w:rsidRDefault="00EF56C3" w:rsidP="00EF56C3">
      <w:pPr>
        <w:tabs>
          <w:tab w:val="left" w:pos="426"/>
        </w:tabs>
        <w:jc w:val="both"/>
        <w:rPr>
          <w:rFonts w:ascii="Arial" w:hAnsi="Arial" w:cs="Arial"/>
          <w:sz w:val="20"/>
          <w:szCs w:val="20"/>
        </w:rPr>
      </w:pPr>
      <w:r w:rsidRPr="00EF56C3">
        <w:rPr>
          <w:rFonts w:ascii="Arial" w:hAnsi="Arial" w:cs="Arial"/>
          <w:sz w:val="20"/>
          <w:szCs w:val="20"/>
        </w:rPr>
        <w:t>Les prix des prestations sont établis en tenant compte de toutes les sujétions pouvant découler de l’exécution des marchés quelles que soient les circonstances et hors les cas de force majeure reconnus par une juridiction compétente.</w:t>
      </w:r>
    </w:p>
    <w:p w14:paraId="40CB3F93" w14:textId="77777777" w:rsidR="00EF56C3" w:rsidRPr="00EF56C3" w:rsidRDefault="00EF56C3" w:rsidP="00EF56C3">
      <w:pPr>
        <w:tabs>
          <w:tab w:val="left" w:pos="426"/>
        </w:tabs>
        <w:jc w:val="both"/>
        <w:rPr>
          <w:rFonts w:ascii="Arial" w:hAnsi="Arial" w:cs="Arial"/>
          <w:sz w:val="20"/>
          <w:szCs w:val="20"/>
        </w:rPr>
      </w:pPr>
    </w:p>
    <w:p w14:paraId="5052B04F" w14:textId="77777777" w:rsidR="00EF56C3" w:rsidRPr="00EF56C3" w:rsidRDefault="00EF56C3" w:rsidP="00EF56C3">
      <w:pPr>
        <w:jc w:val="both"/>
        <w:rPr>
          <w:rFonts w:ascii="Arial" w:hAnsi="Arial" w:cs="Arial"/>
          <w:sz w:val="20"/>
          <w:szCs w:val="20"/>
        </w:rPr>
      </w:pPr>
      <w:r w:rsidRPr="00EF56C3">
        <w:rPr>
          <w:rFonts w:ascii="Arial" w:hAnsi="Arial" w:cs="Arial"/>
          <w:sz w:val="20"/>
          <w:szCs w:val="20"/>
        </w:rPr>
        <w:t xml:space="preserve">Les prix sont réputés comprendre toutes les charges fiscales </w:t>
      </w:r>
      <w:r w:rsidR="00D3464D">
        <w:rPr>
          <w:rFonts w:ascii="Arial" w:hAnsi="Arial" w:cs="Arial"/>
          <w:sz w:val="20"/>
          <w:szCs w:val="20"/>
        </w:rPr>
        <w:t xml:space="preserve">et parafiscales, </w:t>
      </w:r>
      <w:r w:rsidRPr="00EF56C3">
        <w:rPr>
          <w:rFonts w:ascii="Arial" w:hAnsi="Arial" w:cs="Arial"/>
          <w:sz w:val="20"/>
          <w:szCs w:val="20"/>
        </w:rPr>
        <w:t>toutes les dépenses résultant de l'exécution des prestations, incluant notamment</w:t>
      </w:r>
      <w:r w:rsidR="00DC4C5F" w:rsidRPr="00DC4C5F">
        <w:rPr>
          <w:rFonts w:ascii="Arial" w:hAnsi="Arial"/>
          <w:sz w:val="22"/>
        </w:rPr>
        <w:t xml:space="preserve"> </w:t>
      </w:r>
      <w:r w:rsidR="00DC4C5F" w:rsidRPr="00DC4C5F">
        <w:rPr>
          <w:rFonts w:ascii="Arial" w:hAnsi="Arial" w:cs="Arial"/>
          <w:sz w:val="20"/>
          <w:szCs w:val="20"/>
        </w:rPr>
        <w:t>la fourniture des produits dont le papier</w:t>
      </w:r>
      <w:r w:rsidR="00DC4C5F">
        <w:rPr>
          <w:rFonts w:ascii="Arial" w:hAnsi="Arial" w:cs="Arial"/>
          <w:sz w:val="20"/>
          <w:szCs w:val="20"/>
        </w:rPr>
        <w:t>,</w:t>
      </w:r>
      <w:r w:rsidRPr="00EF56C3">
        <w:rPr>
          <w:rFonts w:ascii="Arial" w:hAnsi="Arial" w:cs="Arial"/>
          <w:sz w:val="20"/>
          <w:szCs w:val="20"/>
        </w:rPr>
        <w:t xml:space="preserve"> les frais d’emballage, d’étiquetage, de manutention, de transport (camions, chauffeurs, carburants) et plus généralement tout matériel nécessaire à l’opération ainsi que les taxes diverses de parking sont compris dans les prix de chacun des marchés conclus sur le fondement de l’accord-cadre.</w:t>
      </w:r>
    </w:p>
    <w:p w14:paraId="0CCA60A4" w14:textId="77777777" w:rsidR="007D315C" w:rsidRPr="00E3232D" w:rsidRDefault="007D315C">
      <w:pPr>
        <w:pStyle w:val="Titre2"/>
        <w:ind w:right="22"/>
        <w:jc w:val="both"/>
        <w:rPr>
          <w:bCs w:val="0"/>
          <w:i w:val="0"/>
          <w:sz w:val="20"/>
          <w:szCs w:val="20"/>
        </w:rPr>
      </w:pPr>
      <w:bookmarkStart w:id="56" w:name="_Toc265177058"/>
      <w:bookmarkStart w:id="57" w:name="_Toc210205128"/>
      <w:r>
        <w:rPr>
          <w:bCs w:val="0"/>
          <w:i w:val="0"/>
          <w:sz w:val="20"/>
          <w:szCs w:val="20"/>
        </w:rPr>
        <w:t>ARTICLE 3.</w:t>
      </w:r>
      <w:r w:rsidR="00E3232D">
        <w:rPr>
          <w:bCs w:val="0"/>
          <w:i w:val="0"/>
          <w:sz w:val="20"/>
          <w:szCs w:val="20"/>
        </w:rPr>
        <w:t>8</w:t>
      </w:r>
      <w:r w:rsidR="002B402F">
        <w:rPr>
          <w:bCs w:val="0"/>
          <w:i w:val="0"/>
          <w:sz w:val="20"/>
          <w:szCs w:val="20"/>
        </w:rPr>
        <w:t xml:space="preserve"> -</w:t>
      </w:r>
      <w:r>
        <w:rPr>
          <w:bCs w:val="0"/>
          <w:i w:val="0"/>
          <w:sz w:val="20"/>
          <w:szCs w:val="20"/>
        </w:rPr>
        <w:t xml:space="preserve"> </w:t>
      </w:r>
      <w:r w:rsidRPr="00E530E0">
        <w:rPr>
          <w:bCs w:val="0"/>
          <w:i w:val="0"/>
          <w:sz w:val="20"/>
          <w:szCs w:val="20"/>
          <w:u w:val="single"/>
        </w:rPr>
        <w:t>PENALITES</w:t>
      </w:r>
      <w:bookmarkEnd w:id="56"/>
      <w:bookmarkEnd w:id="57"/>
    </w:p>
    <w:p w14:paraId="4AEA2AE0" w14:textId="77777777" w:rsidR="007D315C" w:rsidRPr="00E91754" w:rsidRDefault="007D315C">
      <w:pPr>
        <w:pStyle w:val="Corpsdetexte2"/>
        <w:ind w:right="22"/>
        <w:rPr>
          <w:rFonts w:ascii="Arial" w:hAnsi="Arial" w:cs="Arial"/>
        </w:rPr>
      </w:pPr>
    </w:p>
    <w:p w14:paraId="147BAF2A" w14:textId="53703FB8" w:rsidR="00D6550C" w:rsidRPr="000A6821" w:rsidRDefault="00D6550C" w:rsidP="00D6550C">
      <w:pPr>
        <w:jc w:val="both"/>
        <w:rPr>
          <w:rFonts w:ascii="Arial" w:hAnsi="Arial" w:cs="Arial"/>
          <w:sz w:val="20"/>
          <w:szCs w:val="20"/>
        </w:rPr>
      </w:pPr>
      <w:r w:rsidRPr="000A6821">
        <w:rPr>
          <w:rFonts w:ascii="Arial" w:hAnsi="Arial" w:cs="Arial"/>
          <w:sz w:val="20"/>
          <w:szCs w:val="20"/>
        </w:rPr>
        <w:t xml:space="preserve">Par dérogation à l’article 14 du CCAG-FCS, le Titulaire encourt, sans mise en demeure préalable, les pénalités définies ci-après. </w:t>
      </w:r>
    </w:p>
    <w:p w14:paraId="67FBA54A" w14:textId="77777777" w:rsidR="00D6550C" w:rsidRPr="000A6821" w:rsidRDefault="00D6550C" w:rsidP="00D6550C">
      <w:pPr>
        <w:jc w:val="both"/>
        <w:rPr>
          <w:rFonts w:ascii="Arial" w:hAnsi="Arial" w:cs="Arial"/>
          <w:sz w:val="20"/>
          <w:szCs w:val="20"/>
        </w:rPr>
      </w:pPr>
    </w:p>
    <w:p w14:paraId="3C00E937" w14:textId="77777777" w:rsidR="00EF56C3" w:rsidRPr="00EF56C3" w:rsidRDefault="00D6550C" w:rsidP="00AC5DBD">
      <w:pPr>
        <w:jc w:val="both"/>
        <w:rPr>
          <w:rFonts w:ascii="Courier New" w:hAnsi="Courier New" w:cs="Courier New"/>
          <w:sz w:val="20"/>
          <w:szCs w:val="20"/>
        </w:rPr>
      </w:pPr>
      <w:r w:rsidRPr="000A6821">
        <w:rPr>
          <w:rFonts w:ascii="Arial" w:hAnsi="Arial" w:cs="Arial"/>
          <w:sz w:val="20"/>
          <w:szCs w:val="20"/>
        </w:rPr>
        <w:t>Les pénalités </w:t>
      </w:r>
      <w:r w:rsidR="00AC5DBD">
        <w:rPr>
          <w:rFonts w:ascii="Arial" w:hAnsi="Arial" w:cs="Arial"/>
          <w:sz w:val="20"/>
          <w:szCs w:val="20"/>
        </w:rPr>
        <w:t xml:space="preserve">sont indiquées en hors taxe et </w:t>
      </w:r>
      <w:r w:rsidRPr="000A6821">
        <w:rPr>
          <w:rFonts w:ascii="Arial" w:hAnsi="Arial" w:cs="Arial"/>
          <w:sz w:val="20"/>
          <w:szCs w:val="20"/>
        </w:rPr>
        <w:t xml:space="preserve">sont cumulables entre elles. </w:t>
      </w:r>
      <w:r w:rsidR="00EF56C3" w:rsidRPr="00EF56C3">
        <w:rPr>
          <w:rFonts w:ascii="Arial" w:hAnsi="Arial" w:cs="Arial"/>
          <w:sz w:val="20"/>
          <w:szCs w:val="20"/>
        </w:rPr>
        <w:t>Cependant le montant cumulé des pénalités est plafonné par le montant H.T. de chaque marché subséquent.</w:t>
      </w:r>
      <w:r w:rsidR="00EF56C3" w:rsidRPr="00EF56C3">
        <w:rPr>
          <w:rFonts w:ascii="Courier New" w:hAnsi="Courier New" w:cs="Courier New"/>
          <w:sz w:val="20"/>
          <w:szCs w:val="20"/>
        </w:rPr>
        <w:t xml:space="preserve"> </w:t>
      </w:r>
    </w:p>
    <w:p w14:paraId="09FFBAF3" w14:textId="77777777" w:rsidR="00EF56C3" w:rsidRPr="00EF56C3" w:rsidRDefault="00EF56C3" w:rsidP="00EF56C3">
      <w:pPr>
        <w:jc w:val="both"/>
        <w:rPr>
          <w:rFonts w:ascii="Courier New" w:hAnsi="Courier New" w:cs="Courier New"/>
          <w:b/>
          <w:sz w:val="20"/>
          <w:szCs w:val="20"/>
          <w:u w:val="single"/>
        </w:rPr>
      </w:pPr>
    </w:p>
    <w:p w14:paraId="32B3B932" w14:textId="77777777" w:rsidR="00EF56C3" w:rsidRPr="00EF56C3" w:rsidRDefault="00EF56C3" w:rsidP="00EF56C3">
      <w:pPr>
        <w:jc w:val="both"/>
        <w:rPr>
          <w:rFonts w:ascii="Courier New" w:hAnsi="Courier New" w:cs="Courier New"/>
          <w:b/>
          <w:sz w:val="20"/>
          <w:szCs w:val="20"/>
          <w:u w:val="single"/>
        </w:rPr>
      </w:pPr>
    </w:p>
    <w:p w14:paraId="33D4807E" w14:textId="77777777" w:rsidR="00EF56C3" w:rsidRPr="00E3232D" w:rsidRDefault="00EF56C3" w:rsidP="00E3232D">
      <w:pPr>
        <w:jc w:val="both"/>
        <w:rPr>
          <w:rFonts w:ascii="Arial" w:hAnsi="Arial" w:cs="Arial"/>
          <w:b/>
          <w:sz w:val="20"/>
          <w:szCs w:val="20"/>
        </w:rPr>
      </w:pPr>
      <w:r w:rsidRPr="00E3232D">
        <w:rPr>
          <w:rFonts w:ascii="Arial" w:hAnsi="Arial" w:cs="Arial"/>
          <w:b/>
          <w:sz w:val="20"/>
          <w:szCs w:val="20"/>
        </w:rPr>
        <w:t>3.</w:t>
      </w:r>
      <w:r w:rsidR="00E3232D">
        <w:rPr>
          <w:rFonts w:ascii="Arial" w:hAnsi="Arial" w:cs="Arial"/>
          <w:b/>
          <w:sz w:val="20"/>
          <w:szCs w:val="20"/>
        </w:rPr>
        <w:t>8</w:t>
      </w:r>
      <w:r w:rsidRPr="00E3232D">
        <w:rPr>
          <w:rFonts w:ascii="Arial" w:hAnsi="Arial" w:cs="Arial"/>
          <w:b/>
          <w:sz w:val="20"/>
          <w:szCs w:val="20"/>
        </w:rPr>
        <w:t xml:space="preserve">.1 - Pénalités pour retard d’exécution </w:t>
      </w:r>
    </w:p>
    <w:p w14:paraId="7A5226A1" w14:textId="77777777" w:rsidR="00EF56C3" w:rsidRPr="00EF56C3" w:rsidRDefault="00EF56C3" w:rsidP="00EF56C3">
      <w:pPr>
        <w:jc w:val="both"/>
        <w:rPr>
          <w:rFonts w:ascii="Courier New" w:hAnsi="Courier New" w:cs="Courier New"/>
          <w:b/>
          <w:sz w:val="20"/>
          <w:szCs w:val="20"/>
        </w:rPr>
      </w:pPr>
    </w:p>
    <w:p w14:paraId="3CA0EBEB" w14:textId="77777777" w:rsidR="00EF56C3" w:rsidRDefault="00EF56C3" w:rsidP="00EF56C3">
      <w:pPr>
        <w:ind w:right="-1"/>
        <w:jc w:val="both"/>
        <w:rPr>
          <w:rFonts w:ascii="Arial" w:hAnsi="Arial" w:cs="Arial"/>
          <w:sz w:val="20"/>
          <w:szCs w:val="20"/>
        </w:rPr>
      </w:pPr>
      <w:r w:rsidRPr="00EF56C3">
        <w:rPr>
          <w:rFonts w:ascii="Arial" w:hAnsi="Arial" w:cs="Arial"/>
          <w:sz w:val="20"/>
          <w:szCs w:val="20"/>
        </w:rPr>
        <w:t xml:space="preserve">Lorsque le délai contractuel d’exécution ou de livraison fixé par le Centre des monuments nationaux est dépassé par le fait du Titulaire, celui-ci encourt, sans mise en demeure préalable, une pénalité calculée par application de la formule suivante : </w:t>
      </w:r>
    </w:p>
    <w:p w14:paraId="5AED44F8" w14:textId="77777777" w:rsidR="00BC5AEA" w:rsidRPr="00EF56C3" w:rsidRDefault="00BC5AEA" w:rsidP="00EF56C3">
      <w:pPr>
        <w:ind w:right="-1"/>
        <w:jc w:val="both"/>
        <w:rPr>
          <w:rFonts w:ascii="Arial" w:hAnsi="Arial" w:cs="Arial"/>
          <w:sz w:val="20"/>
          <w:szCs w:val="20"/>
        </w:rPr>
      </w:pPr>
    </w:p>
    <w:p w14:paraId="5EEBA6E1" w14:textId="1B4C580F" w:rsidR="00BC5AEA" w:rsidRDefault="00EF56C3" w:rsidP="00BC5AEA">
      <w:pPr>
        <w:ind w:right="-1"/>
        <w:jc w:val="center"/>
        <w:rPr>
          <w:rFonts w:ascii="Arial" w:hAnsi="Arial" w:cs="Arial"/>
          <w:sz w:val="20"/>
          <w:szCs w:val="20"/>
        </w:rPr>
      </w:pPr>
      <w:r w:rsidRPr="00CE07EF">
        <w:rPr>
          <w:rFonts w:ascii="Arial" w:hAnsi="Arial" w:cs="Arial"/>
          <w:sz w:val="20"/>
          <w:szCs w:val="20"/>
        </w:rPr>
        <w:t>P = V * R / 30,</w:t>
      </w:r>
    </w:p>
    <w:p w14:paraId="7B599C67" w14:textId="77777777" w:rsidR="00BC5AEA" w:rsidRDefault="00BC5AEA" w:rsidP="00EF56C3">
      <w:pPr>
        <w:ind w:right="-1"/>
        <w:jc w:val="both"/>
        <w:rPr>
          <w:rFonts w:ascii="Arial" w:hAnsi="Arial" w:cs="Arial"/>
          <w:sz w:val="20"/>
          <w:szCs w:val="20"/>
        </w:rPr>
      </w:pPr>
    </w:p>
    <w:p w14:paraId="3799377A" w14:textId="37D20272" w:rsidR="00BC5AEA" w:rsidRPr="00CE07EF" w:rsidRDefault="00BC5AEA" w:rsidP="00EF56C3">
      <w:pPr>
        <w:ind w:right="-1"/>
        <w:jc w:val="both"/>
        <w:rPr>
          <w:rFonts w:ascii="Arial" w:hAnsi="Arial" w:cs="Arial"/>
          <w:sz w:val="20"/>
          <w:szCs w:val="20"/>
        </w:rPr>
      </w:pPr>
      <w:r>
        <w:rPr>
          <w:rFonts w:ascii="Arial" w:hAnsi="Arial" w:cs="Arial"/>
          <w:sz w:val="20"/>
          <w:szCs w:val="20"/>
        </w:rPr>
        <w:t>D</w:t>
      </w:r>
      <w:r w:rsidR="00EF56C3" w:rsidRPr="00CE07EF">
        <w:rPr>
          <w:rFonts w:ascii="Arial" w:hAnsi="Arial" w:cs="Arial"/>
          <w:sz w:val="20"/>
          <w:szCs w:val="20"/>
        </w:rPr>
        <w:t xml:space="preserve">ans laquelle : </w:t>
      </w:r>
    </w:p>
    <w:p w14:paraId="5B5014A2" w14:textId="77777777" w:rsidR="00EF56C3" w:rsidRPr="00EF56C3" w:rsidRDefault="00EF56C3" w:rsidP="00EF56C3">
      <w:pPr>
        <w:ind w:right="-1"/>
        <w:jc w:val="both"/>
        <w:rPr>
          <w:rFonts w:ascii="Arial" w:hAnsi="Arial" w:cs="Arial"/>
          <w:sz w:val="20"/>
          <w:szCs w:val="20"/>
        </w:rPr>
      </w:pPr>
      <w:r w:rsidRPr="00CE07EF">
        <w:rPr>
          <w:rFonts w:ascii="Arial" w:hAnsi="Arial" w:cs="Arial"/>
          <w:sz w:val="20"/>
          <w:szCs w:val="20"/>
        </w:rPr>
        <w:t>P = le montant de la pénalité ;</w:t>
      </w:r>
      <w:r w:rsidRPr="00EF56C3">
        <w:rPr>
          <w:rFonts w:ascii="Arial" w:hAnsi="Arial" w:cs="Arial"/>
          <w:sz w:val="20"/>
          <w:szCs w:val="20"/>
        </w:rPr>
        <w:t xml:space="preserve"> </w:t>
      </w:r>
    </w:p>
    <w:p w14:paraId="2A346956" w14:textId="77777777" w:rsidR="00EF56C3" w:rsidRPr="00EF56C3" w:rsidRDefault="00EF56C3" w:rsidP="00EF56C3">
      <w:pPr>
        <w:ind w:right="-1"/>
        <w:jc w:val="both"/>
        <w:rPr>
          <w:rFonts w:ascii="Arial" w:hAnsi="Arial" w:cs="Arial"/>
          <w:sz w:val="20"/>
          <w:szCs w:val="20"/>
        </w:rPr>
      </w:pPr>
      <w:r w:rsidRPr="00EF56C3">
        <w:rPr>
          <w:rFonts w:ascii="Arial" w:hAnsi="Arial" w:cs="Arial"/>
          <w:sz w:val="20"/>
          <w:szCs w:val="20"/>
        </w:rPr>
        <w:t xml:space="preserve">V = la valeur des prestations sur laquelle est calculée la pénalité, cette valeur étant égale à la valeur de règlement de la partie des prestations en retard ou de l'ensemble des prestations si le retard d'exécution d'une partie rend l'ensemble inutilisable ; </w:t>
      </w:r>
    </w:p>
    <w:p w14:paraId="37B9E3F5" w14:textId="77777777" w:rsidR="00E236C6" w:rsidRPr="00EF56C3" w:rsidRDefault="00EF56C3" w:rsidP="00EF56C3">
      <w:pPr>
        <w:ind w:right="-1"/>
        <w:jc w:val="both"/>
        <w:rPr>
          <w:rFonts w:ascii="Arial" w:hAnsi="Arial" w:cs="Arial"/>
          <w:sz w:val="20"/>
          <w:szCs w:val="20"/>
        </w:rPr>
      </w:pPr>
      <w:r w:rsidRPr="00EF56C3">
        <w:rPr>
          <w:rFonts w:ascii="Arial" w:hAnsi="Arial" w:cs="Arial"/>
          <w:sz w:val="20"/>
          <w:szCs w:val="20"/>
        </w:rPr>
        <w:t xml:space="preserve">R = le nombre de jours de retard. </w:t>
      </w:r>
    </w:p>
    <w:p w14:paraId="716AEE11" w14:textId="77777777" w:rsidR="00D6550C" w:rsidRPr="000A6821" w:rsidRDefault="00D6550C" w:rsidP="00D6550C">
      <w:pPr>
        <w:autoSpaceDE w:val="0"/>
        <w:autoSpaceDN w:val="0"/>
        <w:jc w:val="both"/>
        <w:rPr>
          <w:rFonts w:ascii="Arial" w:hAnsi="Arial" w:cs="Arial"/>
          <w:sz w:val="20"/>
          <w:szCs w:val="20"/>
        </w:rPr>
      </w:pPr>
    </w:p>
    <w:p w14:paraId="2E3BE7A1" w14:textId="77777777" w:rsidR="00D6550C" w:rsidRPr="00E3232D" w:rsidRDefault="00D6550C" w:rsidP="00E3232D">
      <w:pPr>
        <w:jc w:val="both"/>
        <w:rPr>
          <w:rFonts w:ascii="Arial" w:hAnsi="Arial" w:cs="Arial"/>
          <w:b/>
          <w:sz w:val="20"/>
          <w:szCs w:val="20"/>
        </w:rPr>
      </w:pPr>
      <w:bookmarkStart w:id="58" w:name="_Toc360183978"/>
      <w:r w:rsidRPr="00E3232D">
        <w:rPr>
          <w:rFonts w:ascii="Arial" w:hAnsi="Arial" w:cs="Arial"/>
          <w:b/>
          <w:sz w:val="20"/>
          <w:szCs w:val="20"/>
        </w:rPr>
        <w:t>3.</w:t>
      </w:r>
      <w:r w:rsidR="00E3232D">
        <w:rPr>
          <w:rFonts w:ascii="Arial" w:hAnsi="Arial" w:cs="Arial"/>
          <w:b/>
          <w:sz w:val="20"/>
          <w:szCs w:val="20"/>
        </w:rPr>
        <w:t>8</w:t>
      </w:r>
      <w:r w:rsidRPr="00E3232D">
        <w:rPr>
          <w:rFonts w:ascii="Arial" w:hAnsi="Arial" w:cs="Arial"/>
          <w:b/>
          <w:sz w:val="20"/>
          <w:szCs w:val="20"/>
        </w:rPr>
        <w:t>.</w:t>
      </w:r>
      <w:r w:rsidR="002B402F" w:rsidRPr="00E3232D">
        <w:rPr>
          <w:rFonts w:ascii="Arial" w:hAnsi="Arial" w:cs="Arial"/>
          <w:b/>
          <w:sz w:val="20"/>
          <w:szCs w:val="20"/>
        </w:rPr>
        <w:t>2</w:t>
      </w:r>
      <w:r w:rsidRPr="00E3232D">
        <w:rPr>
          <w:rFonts w:ascii="Arial" w:hAnsi="Arial" w:cs="Arial"/>
          <w:b/>
          <w:sz w:val="20"/>
          <w:szCs w:val="20"/>
        </w:rPr>
        <w:t xml:space="preserve"> - Pénalités pour absence de réponse aux marchés subséquents</w:t>
      </w:r>
      <w:bookmarkEnd w:id="58"/>
    </w:p>
    <w:p w14:paraId="4B31E33B" w14:textId="77777777" w:rsidR="00D6550C" w:rsidRPr="000A6821" w:rsidRDefault="00D6550C" w:rsidP="00D6550C">
      <w:pPr>
        <w:autoSpaceDE w:val="0"/>
        <w:autoSpaceDN w:val="0"/>
        <w:jc w:val="both"/>
        <w:rPr>
          <w:rFonts w:ascii="Arial" w:hAnsi="Arial" w:cs="Arial"/>
          <w:sz w:val="20"/>
          <w:szCs w:val="20"/>
        </w:rPr>
      </w:pPr>
    </w:p>
    <w:p w14:paraId="53E71CCF" w14:textId="77777777" w:rsidR="00D6550C" w:rsidRPr="000A6821" w:rsidRDefault="00D6550C" w:rsidP="00D6550C">
      <w:pPr>
        <w:autoSpaceDE w:val="0"/>
        <w:autoSpaceDN w:val="0"/>
        <w:jc w:val="both"/>
        <w:rPr>
          <w:rFonts w:ascii="Arial" w:hAnsi="Arial" w:cs="Arial"/>
          <w:sz w:val="20"/>
          <w:szCs w:val="20"/>
        </w:rPr>
      </w:pPr>
      <w:r w:rsidRPr="000A6821">
        <w:rPr>
          <w:rFonts w:ascii="Arial" w:hAnsi="Arial" w:cs="Arial"/>
          <w:sz w:val="20"/>
          <w:szCs w:val="20"/>
        </w:rPr>
        <w:t xml:space="preserve">Toute absence de réponse aux marchés subséquents fait encourir au titulaire de l’accord-cadre une pénalité forfaitaire de </w:t>
      </w:r>
      <w:r w:rsidR="00B33265">
        <w:rPr>
          <w:rFonts w:ascii="Arial" w:hAnsi="Arial" w:cs="Arial"/>
          <w:sz w:val="20"/>
          <w:szCs w:val="20"/>
        </w:rPr>
        <w:t>10</w:t>
      </w:r>
      <w:r w:rsidRPr="000A6821">
        <w:rPr>
          <w:rFonts w:ascii="Arial" w:hAnsi="Arial" w:cs="Arial"/>
          <w:sz w:val="20"/>
          <w:szCs w:val="20"/>
        </w:rPr>
        <w:t xml:space="preserve">0 €, sauf pour le cas où le défaut de réponse serait justifié. </w:t>
      </w:r>
    </w:p>
    <w:p w14:paraId="64490AE3" w14:textId="77777777" w:rsidR="0013595B" w:rsidRDefault="0013595B">
      <w:pPr>
        <w:tabs>
          <w:tab w:val="left" w:pos="426"/>
        </w:tabs>
        <w:jc w:val="both"/>
        <w:rPr>
          <w:rFonts w:ascii="Arial" w:hAnsi="Arial" w:cs="Arial"/>
          <w:sz w:val="20"/>
          <w:szCs w:val="20"/>
        </w:rPr>
      </w:pPr>
    </w:p>
    <w:p w14:paraId="61339090" w14:textId="77777777" w:rsidR="00E236C6" w:rsidRPr="00E3232D" w:rsidRDefault="00E236C6" w:rsidP="00E3232D">
      <w:pPr>
        <w:jc w:val="both"/>
        <w:rPr>
          <w:rFonts w:ascii="Arial" w:hAnsi="Arial" w:cs="Arial"/>
          <w:b/>
          <w:sz w:val="20"/>
          <w:szCs w:val="20"/>
        </w:rPr>
      </w:pPr>
      <w:r w:rsidRPr="00E3232D">
        <w:rPr>
          <w:rFonts w:ascii="Arial" w:hAnsi="Arial" w:cs="Arial"/>
          <w:b/>
          <w:sz w:val="20"/>
          <w:szCs w:val="20"/>
        </w:rPr>
        <w:t>3.</w:t>
      </w:r>
      <w:r w:rsidR="00E3232D">
        <w:rPr>
          <w:rFonts w:ascii="Arial" w:hAnsi="Arial" w:cs="Arial"/>
          <w:b/>
          <w:sz w:val="20"/>
          <w:szCs w:val="20"/>
        </w:rPr>
        <w:t>8</w:t>
      </w:r>
      <w:r w:rsidRPr="00E3232D">
        <w:rPr>
          <w:rFonts w:ascii="Arial" w:hAnsi="Arial" w:cs="Arial"/>
          <w:b/>
          <w:sz w:val="20"/>
          <w:szCs w:val="20"/>
        </w:rPr>
        <w:t xml:space="preserve">.3 </w:t>
      </w:r>
      <w:r w:rsidR="00B33265" w:rsidRPr="00E3232D">
        <w:rPr>
          <w:rFonts w:ascii="Arial" w:hAnsi="Arial" w:cs="Arial"/>
          <w:b/>
          <w:sz w:val="20"/>
          <w:szCs w:val="20"/>
        </w:rPr>
        <w:t>-</w:t>
      </w:r>
      <w:r w:rsidRPr="00E3232D">
        <w:rPr>
          <w:rFonts w:ascii="Arial" w:hAnsi="Arial" w:cs="Arial"/>
          <w:b/>
          <w:sz w:val="20"/>
          <w:szCs w:val="20"/>
        </w:rPr>
        <w:t xml:space="preserve"> Pénalités pour </w:t>
      </w:r>
      <w:r w:rsidR="00B33265" w:rsidRPr="00E3232D">
        <w:rPr>
          <w:rFonts w:ascii="Arial" w:hAnsi="Arial" w:cs="Arial"/>
          <w:b/>
          <w:sz w:val="20"/>
          <w:szCs w:val="20"/>
        </w:rPr>
        <w:t>non-respect</w:t>
      </w:r>
      <w:r w:rsidRPr="00E3232D">
        <w:rPr>
          <w:rFonts w:ascii="Arial" w:hAnsi="Arial" w:cs="Arial"/>
          <w:b/>
          <w:sz w:val="20"/>
          <w:szCs w:val="20"/>
        </w:rPr>
        <w:t xml:space="preserve"> des conditions de livraison des documents</w:t>
      </w:r>
      <w:r w:rsidR="00B25DB3" w:rsidRPr="00E3232D">
        <w:rPr>
          <w:rFonts w:ascii="Arial" w:hAnsi="Arial" w:cs="Arial"/>
          <w:b/>
          <w:sz w:val="20"/>
          <w:szCs w:val="20"/>
        </w:rPr>
        <w:t xml:space="preserve"> imprimés</w:t>
      </w:r>
    </w:p>
    <w:p w14:paraId="123DC5F2" w14:textId="77777777" w:rsidR="00E236C6" w:rsidRDefault="00E236C6">
      <w:pPr>
        <w:tabs>
          <w:tab w:val="left" w:pos="426"/>
        </w:tabs>
        <w:jc w:val="both"/>
        <w:rPr>
          <w:rFonts w:ascii="Arial" w:hAnsi="Arial" w:cs="Arial"/>
          <w:sz w:val="20"/>
          <w:szCs w:val="20"/>
        </w:rPr>
      </w:pPr>
    </w:p>
    <w:p w14:paraId="66DFA263" w14:textId="77777777" w:rsidR="00E236C6" w:rsidRPr="001018E3" w:rsidRDefault="00E236C6" w:rsidP="00E236C6">
      <w:pPr>
        <w:jc w:val="both"/>
        <w:rPr>
          <w:rFonts w:ascii="Arial" w:hAnsi="Arial" w:cs="Arial"/>
          <w:noProof/>
          <w:sz w:val="20"/>
          <w:szCs w:val="20"/>
        </w:rPr>
      </w:pPr>
      <w:r w:rsidRPr="001018E3">
        <w:rPr>
          <w:rFonts w:ascii="Arial" w:hAnsi="Arial" w:cs="Arial"/>
          <w:noProof/>
          <w:sz w:val="20"/>
          <w:szCs w:val="20"/>
        </w:rPr>
        <w:t xml:space="preserve">Il est précisé notamment qu’en cas de non </w:t>
      </w:r>
      <w:r>
        <w:rPr>
          <w:rFonts w:ascii="Arial" w:hAnsi="Arial" w:cs="Arial"/>
          <w:noProof/>
          <w:sz w:val="20"/>
          <w:szCs w:val="20"/>
        </w:rPr>
        <w:t>respect des conditions de livraison des documents (conditionnement, modalités de livraison),</w:t>
      </w:r>
      <w:r>
        <w:rPr>
          <w:sz w:val="22"/>
          <w:szCs w:val="22"/>
        </w:rPr>
        <w:t xml:space="preserve"> </w:t>
      </w:r>
      <w:r w:rsidRPr="001018E3">
        <w:rPr>
          <w:rFonts w:ascii="Arial" w:hAnsi="Arial" w:cs="Arial"/>
          <w:noProof/>
          <w:sz w:val="20"/>
          <w:szCs w:val="20"/>
        </w:rPr>
        <w:t xml:space="preserve">le titulaire s’expose à une </w:t>
      </w:r>
      <w:r w:rsidR="00BA2CCF">
        <w:rPr>
          <w:rFonts w:ascii="Arial" w:hAnsi="Arial" w:cs="Arial"/>
          <w:noProof/>
          <w:sz w:val="20"/>
          <w:szCs w:val="20"/>
        </w:rPr>
        <w:t>pénalité d’un montant égal</w:t>
      </w:r>
      <w:r w:rsidRPr="001018E3">
        <w:rPr>
          <w:rFonts w:ascii="Arial" w:hAnsi="Arial" w:cs="Arial"/>
          <w:noProof/>
          <w:sz w:val="20"/>
          <w:szCs w:val="20"/>
        </w:rPr>
        <w:t xml:space="preserve"> de 10% de la facture </w:t>
      </w:r>
      <w:r>
        <w:rPr>
          <w:rFonts w:ascii="Arial" w:hAnsi="Arial" w:cs="Arial"/>
          <w:noProof/>
          <w:sz w:val="20"/>
          <w:szCs w:val="20"/>
        </w:rPr>
        <w:t>correspondante</w:t>
      </w:r>
      <w:r w:rsidRPr="001018E3">
        <w:rPr>
          <w:rFonts w:ascii="Arial" w:hAnsi="Arial" w:cs="Arial"/>
          <w:noProof/>
          <w:sz w:val="20"/>
          <w:szCs w:val="20"/>
        </w:rPr>
        <w:t>.</w:t>
      </w:r>
    </w:p>
    <w:p w14:paraId="2C65A920" w14:textId="77777777" w:rsidR="00E236C6" w:rsidRDefault="00E236C6">
      <w:pPr>
        <w:tabs>
          <w:tab w:val="left" w:pos="426"/>
        </w:tabs>
        <w:jc w:val="both"/>
        <w:rPr>
          <w:rFonts w:ascii="Arial" w:hAnsi="Arial" w:cs="Arial"/>
          <w:sz w:val="20"/>
          <w:szCs w:val="20"/>
        </w:rPr>
      </w:pPr>
    </w:p>
    <w:p w14:paraId="5315FF73" w14:textId="77777777" w:rsidR="00B25DB3" w:rsidRPr="00E3232D" w:rsidRDefault="00B25DB3" w:rsidP="00E3232D">
      <w:pPr>
        <w:jc w:val="both"/>
        <w:rPr>
          <w:rFonts w:ascii="Arial" w:hAnsi="Arial" w:cs="Arial"/>
          <w:b/>
          <w:sz w:val="20"/>
          <w:szCs w:val="20"/>
        </w:rPr>
      </w:pPr>
      <w:r w:rsidRPr="00E3232D">
        <w:rPr>
          <w:rFonts w:ascii="Arial" w:hAnsi="Arial" w:cs="Arial"/>
          <w:b/>
          <w:sz w:val="20"/>
          <w:szCs w:val="20"/>
        </w:rPr>
        <w:t>3.</w:t>
      </w:r>
      <w:r w:rsidR="00E3232D">
        <w:rPr>
          <w:rFonts w:ascii="Arial" w:hAnsi="Arial" w:cs="Arial"/>
          <w:b/>
          <w:sz w:val="20"/>
          <w:szCs w:val="20"/>
        </w:rPr>
        <w:t>8</w:t>
      </w:r>
      <w:r w:rsidRPr="00E3232D">
        <w:rPr>
          <w:rFonts w:ascii="Arial" w:hAnsi="Arial" w:cs="Arial"/>
          <w:b/>
          <w:sz w:val="20"/>
          <w:szCs w:val="20"/>
        </w:rPr>
        <w:t>.</w:t>
      </w:r>
      <w:r w:rsidR="00E530E0">
        <w:rPr>
          <w:rFonts w:ascii="Arial" w:hAnsi="Arial" w:cs="Arial"/>
          <w:b/>
          <w:sz w:val="20"/>
          <w:szCs w:val="20"/>
        </w:rPr>
        <w:t>4</w:t>
      </w:r>
      <w:r w:rsidRPr="00E3232D">
        <w:rPr>
          <w:rFonts w:ascii="Arial" w:hAnsi="Arial" w:cs="Arial"/>
          <w:b/>
          <w:sz w:val="20"/>
          <w:szCs w:val="20"/>
        </w:rPr>
        <w:t xml:space="preserve"> - Pénalités pour non-remise des documents mentionnés à l’article 1.6</w:t>
      </w:r>
    </w:p>
    <w:p w14:paraId="0DF5BBEB" w14:textId="77777777" w:rsidR="00B25DB3" w:rsidRDefault="00B25DB3" w:rsidP="00B25DB3">
      <w:pPr>
        <w:tabs>
          <w:tab w:val="left" w:pos="426"/>
        </w:tabs>
        <w:jc w:val="both"/>
        <w:rPr>
          <w:rFonts w:ascii="Arial" w:hAnsi="Arial" w:cs="Arial"/>
          <w:sz w:val="20"/>
          <w:szCs w:val="20"/>
        </w:rPr>
      </w:pPr>
    </w:p>
    <w:p w14:paraId="2736D162" w14:textId="6BB4E7E0" w:rsidR="00B25DB3" w:rsidRDefault="00B25DB3" w:rsidP="00B25DB3">
      <w:pPr>
        <w:jc w:val="both"/>
        <w:rPr>
          <w:rFonts w:ascii="Arial" w:hAnsi="Arial" w:cs="Arial"/>
          <w:sz w:val="20"/>
          <w:szCs w:val="20"/>
        </w:rPr>
      </w:pPr>
      <w:r>
        <w:rPr>
          <w:rFonts w:ascii="Arial" w:hAnsi="Arial" w:cs="Arial"/>
          <w:noProof/>
          <w:sz w:val="20"/>
          <w:szCs w:val="20"/>
        </w:rPr>
        <w:t>En cas de non remise du ra</w:t>
      </w:r>
      <w:r w:rsidR="006E7119">
        <w:rPr>
          <w:rFonts w:ascii="Arial" w:hAnsi="Arial" w:cs="Arial"/>
          <w:noProof/>
          <w:sz w:val="20"/>
          <w:szCs w:val="20"/>
        </w:rPr>
        <w:t>p</w:t>
      </w:r>
      <w:r>
        <w:rPr>
          <w:rFonts w:ascii="Arial" w:hAnsi="Arial" w:cs="Arial"/>
          <w:noProof/>
          <w:sz w:val="20"/>
          <w:szCs w:val="20"/>
        </w:rPr>
        <w:t>port simplifié ou des déclaration</w:t>
      </w:r>
      <w:r w:rsidR="007A0640">
        <w:rPr>
          <w:rFonts w:ascii="Arial" w:hAnsi="Arial" w:cs="Arial"/>
          <w:noProof/>
          <w:sz w:val="20"/>
          <w:szCs w:val="20"/>
        </w:rPr>
        <w:t>s</w:t>
      </w:r>
      <w:r>
        <w:rPr>
          <w:rFonts w:ascii="Arial" w:hAnsi="Arial" w:cs="Arial"/>
          <w:noProof/>
          <w:sz w:val="20"/>
          <w:szCs w:val="20"/>
        </w:rPr>
        <w:t xml:space="preserve"> de diligence raisonnées mentionnées à l’article 1.</w:t>
      </w:r>
      <w:r w:rsidR="00C43B5F">
        <w:rPr>
          <w:rFonts w:ascii="Arial" w:hAnsi="Arial" w:cs="Arial"/>
          <w:noProof/>
          <w:sz w:val="20"/>
          <w:szCs w:val="20"/>
        </w:rPr>
        <w:t>8</w:t>
      </w:r>
      <w:r>
        <w:rPr>
          <w:rFonts w:ascii="Arial" w:hAnsi="Arial" w:cs="Arial"/>
          <w:noProof/>
          <w:sz w:val="20"/>
          <w:szCs w:val="20"/>
        </w:rPr>
        <w:t xml:space="preserve">, </w:t>
      </w:r>
      <w:r w:rsidR="00B87C04">
        <w:rPr>
          <w:rFonts w:ascii="Arial" w:hAnsi="Arial" w:cs="Arial"/>
          <w:sz w:val="20"/>
          <w:szCs w:val="20"/>
        </w:rPr>
        <w:t>le Titulaire</w:t>
      </w:r>
      <w:r w:rsidRPr="000A6821">
        <w:rPr>
          <w:rFonts w:ascii="Arial" w:hAnsi="Arial" w:cs="Arial"/>
          <w:sz w:val="20"/>
          <w:szCs w:val="20"/>
        </w:rPr>
        <w:t xml:space="preserve"> de l’accord-cadre </w:t>
      </w:r>
      <w:r w:rsidR="00B87C04">
        <w:rPr>
          <w:rFonts w:ascii="Arial" w:hAnsi="Arial" w:cs="Arial"/>
          <w:sz w:val="20"/>
          <w:szCs w:val="20"/>
        </w:rPr>
        <w:t xml:space="preserve">encourt </w:t>
      </w:r>
      <w:r w:rsidRPr="000A6821">
        <w:rPr>
          <w:rFonts w:ascii="Arial" w:hAnsi="Arial" w:cs="Arial"/>
          <w:sz w:val="20"/>
          <w:szCs w:val="20"/>
        </w:rPr>
        <w:t xml:space="preserve">une pénalité forfaitaire de </w:t>
      </w:r>
      <w:r>
        <w:rPr>
          <w:rFonts w:ascii="Arial" w:hAnsi="Arial" w:cs="Arial"/>
          <w:sz w:val="20"/>
          <w:szCs w:val="20"/>
        </w:rPr>
        <w:t>10</w:t>
      </w:r>
      <w:r w:rsidRPr="000A6821">
        <w:rPr>
          <w:rFonts w:ascii="Arial" w:hAnsi="Arial" w:cs="Arial"/>
          <w:sz w:val="20"/>
          <w:szCs w:val="20"/>
        </w:rPr>
        <w:t xml:space="preserve">0 €, </w:t>
      </w:r>
      <w:r w:rsidR="00B87C04">
        <w:rPr>
          <w:rFonts w:ascii="Arial" w:hAnsi="Arial" w:cs="Arial"/>
          <w:sz w:val="20"/>
          <w:szCs w:val="20"/>
        </w:rPr>
        <w:t>par document non remis</w:t>
      </w:r>
      <w:r w:rsidR="007A0640">
        <w:rPr>
          <w:rFonts w:ascii="Arial" w:hAnsi="Arial" w:cs="Arial"/>
          <w:sz w:val="20"/>
          <w:szCs w:val="20"/>
        </w:rPr>
        <w:t xml:space="preserve"> (pour chaque rapport simplifié annuel ou pour chaque déclaration de diligence raisonnée)</w:t>
      </w:r>
      <w:r w:rsidR="00B87C04">
        <w:rPr>
          <w:rFonts w:ascii="Arial" w:hAnsi="Arial" w:cs="Arial"/>
          <w:sz w:val="20"/>
          <w:szCs w:val="20"/>
        </w:rPr>
        <w:t xml:space="preserve"> dans les délais, après mise en demeure restée sans effet 15 jours après sa notification.</w:t>
      </w:r>
    </w:p>
    <w:p w14:paraId="01492D2C" w14:textId="77777777" w:rsidR="00E601C0" w:rsidRDefault="00E601C0" w:rsidP="00B25DB3">
      <w:pPr>
        <w:jc w:val="both"/>
        <w:rPr>
          <w:rFonts w:ascii="Arial" w:hAnsi="Arial" w:cs="Arial"/>
          <w:sz w:val="20"/>
          <w:szCs w:val="20"/>
        </w:rPr>
      </w:pPr>
    </w:p>
    <w:p w14:paraId="5030D850" w14:textId="6503CB40" w:rsidR="005200D5" w:rsidRPr="000862AE" w:rsidRDefault="000862AE" w:rsidP="005200D5">
      <w:pPr>
        <w:ind w:right="22"/>
        <w:jc w:val="both"/>
        <w:rPr>
          <w:rFonts w:ascii="Arial" w:hAnsi="Arial" w:cs="Arial"/>
          <w:b/>
          <w:sz w:val="20"/>
          <w:szCs w:val="20"/>
        </w:rPr>
      </w:pPr>
      <w:r w:rsidRPr="00E3232D">
        <w:rPr>
          <w:rFonts w:ascii="Arial" w:hAnsi="Arial" w:cs="Arial"/>
          <w:b/>
          <w:sz w:val="20"/>
          <w:szCs w:val="20"/>
        </w:rPr>
        <w:t>3.</w:t>
      </w:r>
      <w:r>
        <w:rPr>
          <w:rFonts w:ascii="Arial" w:hAnsi="Arial" w:cs="Arial"/>
          <w:b/>
          <w:sz w:val="20"/>
          <w:szCs w:val="20"/>
        </w:rPr>
        <w:t>8</w:t>
      </w:r>
      <w:r w:rsidRPr="00E3232D">
        <w:rPr>
          <w:rFonts w:ascii="Arial" w:hAnsi="Arial" w:cs="Arial"/>
          <w:b/>
          <w:sz w:val="20"/>
          <w:szCs w:val="20"/>
        </w:rPr>
        <w:t>.</w:t>
      </w:r>
      <w:r>
        <w:rPr>
          <w:rFonts w:ascii="Arial" w:hAnsi="Arial" w:cs="Arial"/>
          <w:b/>
          <w:sz w:val="20"/>
          <w:szCs w:val="20"/>
        </w:rPr>
        <w:t>5</w:t>
      </w:r>
      <w:r w:rsidRPr="00E3232D">
        <w:rPr>
          <w:rFonts w:ascii="Arial" w:hAnsi="Arial" w:cs="Arial"/>
          <w:b/>
          <w:sz w:val="20"/>
          <w:szCs w:val="20"/>
        </w:rPr>
        <w:t xml:space="preserve"> - </w:t>
      </w:r>
      <w:r w:rsidR="005200D5" w:rsidRPr="000862AE">
        <w:rPr>
          <w:rFonts w:ascii="Arial" w:hAnsi="Arial" w:cs="Arial"/>
          <w:b/>
          <w:sz w:val="20"/>
          <w:szCs w:val="20"/>
        </w:rPr>
        <w:t>Pénalités pour non-respect des engagements du titulaire</w:t>
      </w:r>
    </w:p>
    <w:p w14:paraId="7CE75797" w14:textId="77777777" w:rsidR="005200D5" w:rsidRPr="000A6821" w:rsidRDefault="005200D5" w:rsidP="005200D5">
      <w:pPr>
        <w:autoSpaceDE w:val="0"/>
        <w:autoSpaceDN w:val="0"/>
        <w:rPr>
          <w:rFonts w:ascii="Arial" w:hAnsi="Arial" w:cs="Arial"/>
          <w:b/>
          <w:bCs/>
          <w:sz w:val="20"/>
          <w:szCs w:val="20"/>
        </w:rPr>
      </w:pPr>
    </w:p>
    <w:p w14:paraId="52183696" w14:textId="452B49BA" w:rsidR="005200D5" w:rsidRPr="000A6821" w:rsidRDefault="005200D5" w:rsidP="005200D5">
      <w:pPr>
        <w:autoSpaceDE w:val="0"/>
        <w:autoSpaceDN w:val="0"/>
        <w:jc w:val="both"/>
        <w:rPr>
          <w:rFonts w:ascii="Arial" w:hAnsi="Arial" w:cs="Arial"/>
          <w:sz w:val="20"/>
          <w:szCs w:val="20"/>
        </w:rPr>
      </w:pPr>
      <w:r w:rsidRPr="000A6821">
        <w:rPr>
          <w:rFonts w:ascii="Arial" w:hAnsi="Arial" w:cs="Arial"/>
          <w:sz w:val="20"/>
          <w:szCs w:val="20"/>
        </w:rPr>
        <w:t xml:space="preserve">Le non-respect des </w:t>
      </w:r>
      <w:r>
        <w:rPr>
          <w:rFonts w:ascii="Arial" w:hAnsi="Arial" w:cs="Arial"/>
          <w:sz w:val="20"/>
          <w:szCs w:val="20"/>
        </w:rPr>
        <w:t>engagements</w:t>
      </w:r>
      <w:r w:rsidRPr="000A6821">
        <w:rPr>
          <w:rFonts w:ascii="Arial" w:hAnsi="Arial" w:cs="Arial"/>
          <w:sz w:val="20"/>
          <w:szCs w:val="20"/>
        </w:rPr>
        <w:t xml:space="preserve"> indiqués dans </w:t>
      </w:r>
      <w:r>
        <w:rPr>
          <w:rFonts w:ascii="Arial" w:hAnsi="Arial" w:cs="Arial"/>
          <w:sz w:val="20"/>
          <w:szCs w:val="20"/>
        </w:rPr>
        <w:t xml:space="preserve">l’offre remise pour l’attribution de l’accord-cadre ou dans </w:t>
      </w:r>
      <w:r w:rsidRPr="000A6821">
        <w:rPr>
          <w:rFonts w:ascii="Arial" w:hAnsi="Arial" w:cs="Arial"/>
          <w:sz w:val="20"/>
          <w:szCs w:val="20"/>
        </w:rPr>
        <w:t xml:space="preserve">l’offre constitutive des marchés subséquents engendrera une pénalité forfaitaire de 200 € applicable </w:t>
      </w:r>
      <w:r>
        <w:rPr>
          <w:rFonts w:ascii="Arial" w:hAnsi="Arial" w:cs="Arial"/>
          <w:sz w:val="20"/>
          <w:szCs w:val="20"/>
        </w:rPr>
        <w:t>par constat</w:t>
      </w:r>
      <w:r w:rsidRPr="000A6821">
        <w:rPr>
          <w:rFonts w:ascii="Arial" w:hAnsi="Arial" w:cs="Arial"/>
          <w:sz w:val="20"/>
          <w:szCs w:val="20"/>
        </w:rPr>
        <w:t xml:space="preserve">. </w:t>
      </w:r>
    </w:p>
    <w:p w14:paraId="605859F0" w14:textId="77777777" w:rsidR="005200D5" w:rsidRPr="001018E3" w:rsidRDefault="005200D5" w:rsidP="00B25DB3">
      <w:pPr>
        <w:jc w:val="both"/>
        <w:rPr>
          <w:rFonts w:ascii="Arial" w:hAnsi="Arial" w:cs="Arial"/>
          <w:noProof/>
          <w:sz w:val="20"/>
          <w:szCs w:val="20"/>
        </w:rPr>
      </w:pPr>
    </w:p>
    <w:p w14:paraId="399C9DED" w14:textId="77777777" w:rsidR="007D315C" w:rsidRPr="002B402F" w:rsidRDefault="007D315C">
      <w:pPr>
        <w:pStyle w:val="Titre2"/>
        <w:ind w:right="22"/>
        <w:jc w:val="both"/>
        <w:rPr>
          <w:bCs w:val="0"/>
          <w:i w:val="0"/>
          <w:sz w:val="20"/>
          <w:szCs w:val="20"/>
        </w:rPr>
      </w:pPr>
      <w:bookmarkStart w:id="59" w:name="_Toc210205129"/>
      <w:bookmarkStart w:id="60" w:name="_Toc265177059"/>
      <w:r>
        <w:rPr>
          <w:bCs w:val="0"/>
          <w:i w:val="0"/>
          <w:sz w:val="20"/>
          <w:szCs w:val="20"/>
        </w:rPr>
        <w:t>ARTICLE 3.</w:t>
      </w:r>
      <w:r w:rsidR="00E3232D">
        <w:rPr>
          <w:bCs w:val="0"/>
          <w:i w:val="0"/>
          <w:sz w:val="20"/>
          <w:szCs w:val="20"/>
        </w:rPr>
        <w:t>9</w:t>
      </w:r>
      <w:r w:rsidR="00E530E0">
        <w:rPr>
          <w:bCs w:val="0"/>
          <w:i w:val="0"/>
          <w:sz w:val="20"/>
          <w:szCs w:val="20"/>
        </w:rPr>
        <w:t xml:space="preserve"> -</w:t>
      </w:r>
      <w:r>
        <w:rPr>
          <w:bCs w:val="0"/>
          <w:i w:val="0"/>
          <w:sz w:val="20"/>
          <w:szCs w:val="20"/>
        </w:rPr>
        <w:t xml:space="preserve"> </w:t>
      </w:r>
      <w:r w:rsidR="00F925B8" w:rsidRPr="002B402F">
        <w:rPr>
          <w:bCs w:val="0"/>
          <w:i w:val="0"/>
          <w:sz w:val="20"/>
          <w:szCs w:val="20"/>
          <w:u w:val="single"/>
        </w:rPr>
        <w:t>AVANCE</w:t>
      </w:r>
      <w:bookmarkEnd w:id="59"/>
      <w:r w:rsidRPr="002B402F">
        <w:rPr>
          <w:bCs w:val="0"/>
          <w:i w:val="0"/>
          <w:sz w:val="20"/>
          <w:szCs w:val="20"/>
          <w:u w:val="single"/>
        </w:rPr>
        <w:t xml:space="preserve"> </w:t>
      </w:r>
      <w:bookmarkEnd w:id="60"/>
    </w:p>
    <w:p w14:paraId="48636729" w14:textId="77777777" w:rsidR="007D315C" w:rsidRDefault="007D315C">
      <w:pPr>
        <w:pStyle w:val="Corpsdetexte3"/>
        <w:ind w:right="22"/>
        <w:rPr>
          <w:noProof/>
          <w:sz w:val="20"/>
          <w:szCs w:val="20"/>
        </w:rPr>
      </w:pPr>
    </w:p>
    <w:p w14:paraId="2D195626" w14:textId="1A70E232" w:rsidR="007D315C" w:rsidRDefault="00BC5AEA" w:rsidP="00BC5AEA">
      <w:pPr>
        <w:autoSpaceDE w:val="0"/>
        <w:autoSpaceDN w:val="0"/>
        <w:adjustRightInd w:val="0"/>
        <w:jc w:val="both"/>
        <w:rPr>
          <w:rFonts w:ascii="Arial" w:hAnsi="Arial" w:cs="Arial"/>
          <w:color w:val="000000"/>
          <w:sz w:val="20"/>
          <w:szCs w:val="20"/>
        </w:rPr>
      </w:pPr>
      <w:r>
        <w:rPr>
          <w:rFonts w:ascii="Arial" w:hAnsi="Arial" w:cs="Arial"/>
          <w:color w:val="000000"/>
          <w:sz w:val="20"/>
          <w:szCs w:val="20"/>
        </w:rPr>
        <w:t>Conformément, à</w:t>
      </w:r>
      <w:r w:rsidR="00E7790F" w:rsidRPr="00B9730F">
        <w:rPr>
          <w:rFonts w:ascii="Arial" w:hAnsi="Arial" w:cs="Arial"/>
          <w:color w:val="000000"/>
          <w:sz w:val="20"/>
          <w:szCs w:val="20"/>
        </w:rPr>
        <w:t xml:space="preserve"> l’</w:t>
      </w:r>
      <w:r w:rsidR="00E7790F" w:rsidRPr="00BC5AEA">
        <w:rPr>
          <w:rFonts w:ascii="Arial" w:hAnsi="Arial" w:cs="Arial"/>
          <w:color w:val="000000"/>
          <w:sz w:val="20"/>
          <w:szCs w:val="20"/>
        </w:rPr>
        <w:t>article R.2191-3 du Code de la Commande Publique</w:t>
      </w:r>
      <w:r w:rsidRPr="00BC5AEA">
        <w:rPr>
          <w:rFonts w:ascii="Arial" w:hAnsi="Arial" w:cs="Arial"/>
          <w:color w:val="000000"/>
          <w:sz w:val="20"/>
          <w:szCs w:val="20"/>
        </w:rPr>
        <w:t>, le titulaire pourra bénéficier d’une avance</w:t>
      </w:r>
      <w:r w:rsidR="00E7790F" w:rsidRPr="00BC5AEA">
        <w:rPr>
          <w:rFonts w:ascii="Arial" w:hAnsi="Arial" w:cs="Arial"/>
          <w:color w:val="000000"/>
          <w:sz w:val="20"/>
          <w:szCs w:val="20"/>
        </w:rPr>
        <w:t xml:space="preserve"> sur un marché subséquent notifié pour un montant supérieur à 50</w:t>
      </w:r>
      <w:r>
        <w:rPr>
          <w:rFonts w:ascii="Arial" w:hAnsi="Arial" w:cs="Arial"/>
          <w:color w:val="000000"/>
          <w:sz w:val="20"/>
          <w:szCs w:val="20"/>
        </w:rPr>
        <w:t xml:space="preserve"> </w:t>
      </w:r>
      <w:r w:rsidR="00E7790F" w:rsidRPr="00BC5AEA">
        <w:rPr>
          <w:rFonts w:ascii="Arial" w:hAnsi="Arial" w:cs="Arial"/>
          <w:color w:val="000000"/>
          <w:sz w:val="20"/>
          <w:szCs w:val="20"/>
        </w:rPr>
        <w:t>000 €</w:t>
      </w:r>
      <w:r w:rsidR="007D65C9" w:rsidRPr="00BC5AEA">
        <w:rPr>
          <w:rFonts w:ascii="Arial" w:hAnsi="Arial" w:cs="Arial"/>
          <w:color w:val="000000"/>
          <w:sz w:val="20"/>
          <w:szCs w:val="20"/>
        </w:rPr>
        <w:t xml:space="preserve"> </w:t>
      </w:r>
      <w:r w:rsidR="00E7790F" w:rsidRPr="00BC5AEA">
        <w:rPr>
          <w:rFonts w:ascii="Arial" w:hAnsi="Arial" w:cs="Arial"/>
          <w:color w:val="000000"/>
          <w:sz w:val="20"/>
          <w:szCs w:val="20"/>
        </w:rPr>
        <w:t xml:space="preserve">HT et avoir un délai d’exécution supérieur à 2 mois.   </w:t>
      </w:r>
    </w:p>
    <w:p w14:paraId="78024F78" w14:textId="77777777" w:rsidR="001F4872" w:rsidRDefault="001F4872" w:rsidP="00BC5AEA">
      <w:pPr>
        <w:autoSpaceDE w:val="0"/>
        <w:autoSpaceDN w:val="0"/>
        <w:adjustRightInd w:val="0"/>
        <w:jc w:val="both"/>
        <w:rPr>
          <w:rFonts w:ascii="Arial" w:hAnsi="Arial" w:cs="Arial"/>
          <w:color w:val="000000"/>
          <w:sz w:val="20"/>
          <w:szCs w:val="20"/>
        </w:rPr>
      </w:pPr>
    </w:p>
    <w:p w14:paraId="6ED44E37" w14:textId="5D1E8663" w:rsidR="001F4872" w:rsidRDefault="001F4872" w:rsidP="00BC5AEA">
      <w:pPr>
        <w:autoSpaceDE w:val="0"/>
        <w:autoSpaceDN w:val="0"/>
        <w:adjustRightInd w:val="0"/>
        <w:jc w:val="both"/>
        <w:rPr>
          <w:rFonts w:ascii="Arial" w:hAnsi="Arial" w:cs="Arial"/>
          <w:color w:val="000000"/>
          <w:sz w:val="20"/>
          <w:szCs w:val="20"/>
        </w:rPr>
      </w:pPr>
      <w:r>
        <w:rPr>
          <w:rFonts w:ascii="Arial" w:hAnsi="Arial" w:cs="Arial"/>
          <w:color w:val="000000"/>
          <w:sz w:val="20"/>
          <w:szCs w:val="20"/>
        </w:rPr>
        <w:t xml:space="preserve">En fonction de leur choix, les titulaires devront cocher la case correspondante lors de la remise du marché subséquent. </w:t>
      </w:r>
    </w:p>
    <w:p w14:paraId="4768BC5E" w14:textId="77777777" w:rsidR="00BB2EB6" w:rsidRDefault="00BB2EB6" w:rsidP="00BC5AEA">
      <w:pPr>
        <w:autoSpaceDE w:val="0"/>
        <w:autoSpaceDN w:val="0"/>
        <w:adjustRightInd w:val="0"/>
        <w:jc w:val="both"/>
        <w:rPr>
          <w:rFonts w:ascii="Arial" w:hAnsi="Arial" w:cs="Arial"/>
          <w:color w:val="000000"/>
          <w:sz w:val="20"/>
          <w:szCs w:val="20"/>
        </w:rPr>
      </w:pPr>
    </w:p>
    <w:p w14:paraId="0706A462" w14:textId="77777777" w:rsidR="00BB2EB6" w:rsidRPr="004469B1" w:rsidRDefault="00BB2EB6" w:rsidP="00BB2EB6">
      <w:pPr>
        <w:widowControl w:val="0"/>
        <w:overflowPunct w:val="0"/>
        <w:adjustRightInd w:val="0"/>
        <w:spacing w:line="276" w:lineRule="auto"/>
        <w:jc w:val="both"/>
        <w:rPr>
          <w:rFonts w:ascii="Arial" w:hAnsi="Arial" w:cs="Arial"/>
          <w:kern w:val="28"/>
          <w:sz w:val="20"/>
          <w:szCs w:val="20"/>
          <w:lang w:eastAsia="ar-SA"/>
        </w:rPr>
      </w:pPr>
      <w:r w:rsidRPr="004469B1">
        <w:rPr>
          <w:rFonts w:ascii="Arial" w:hAnsi="Arial" w:cs="Arial"/>
          <w:kern w:val="28"/>
          <w:sz w:val="20"/>
          <w:szCs w:val="20"/>
          <w:lang w:eastAsia="ar-SA"/>
        </w:rPr>
        <w:t>Le mandatement de l’avance intervient sans formalités. Son délai de paiement ne peut excéder trente jours (30) à compter de la date de notification du présent marché.</w:t>
      </w:r>
    </w:p>
    <w:p w14:paraId="197D819B" w14:textId="77777777" w:rsidR="00BB2EB6" w:rsidRPr="00BC5AEA" w:rsidRDefault="00BB2EB6" w:rsidP="00BC5AEA">
      <w:pPr>
        <w:autoSpaceDE w:val="0"/>
        <w:autoSpaceDN w:val="0"/>
        <w:adjustRightInd w:val="0"/>
        <w:jc w:val="both"/>
        <w:rPr>
          <w:rFonts w:ascii="Arial" w:hAnsi="Arial" w:cs="Arial"/>
          <w:color w:val="000000"/>
          <w:sz w:val="20"/>
          <w:szCs w:val="20"/>
        </w:rPr>
      </w:pPr>
    </w:p>
    <w:p w14:paraId="400AB5DD" w14:textId="77777777" w:rsidR="007D315C" w:rsidRDefault="007D315C">
      <w:pPr>
        <w:pStyle w:val="Titre2"/>
        <w:ind w:right="22"/>
        <w:jc w:val="both"/>
        <w:rPr>
          <w:i w:val="0"/>
          <w:iCs w:val="0"/>
          <w:sz w:val="20"/>
          <w:szCs w:val="20"/>
          <w:u w:val="single"/>
        </w:rPr>
      </w:pPr>
      <w:bookmarkStart w:id="61" w:name="_Toc265177070"/>
      <w:bookmarkStart w:id="62" w:name="_Toc210205130"/>
      <w:r>
        <w:rPr>
          <w:bCs w:val="0"/>
          <w:i w:val="0"/>
          <w:sz w:val="20"/>
          <w:szCs w:val="20"/>
        </w:rPr>
        <w:t>ARTICLE 3.</w:t>
      </w:r>
      <w:r w:rsidR="002B402F">
        <w:rPr>
          <w:bCs w:val="0"/>
          <w:i w:val="0"/>
          <w:sz w:val="20"/>
          <w:szCs w:val="20"/>
        </w:rPr>
        <w:t>1</w:t>
      </w:r>
      <w:r w:rsidR="00E3232D">
        <w:rPr>
          <w:bCs w:val="0"/>
          <w:i w:val="0"/>
          <w:sz w:val="20"/>
          <w:szCs w:val="20"/>
        </w:rPr>
        <w:t>0</w:t>
      </w:r>
      <w:r>
        <w:rPr>
          <w:bCs w:val="0"/>
          <w:i w:val="0"/>
          <w:sz w:val="20"/>
          <w:szCs w:val="20"/>
        </w:rPr>
        <w:t xml:space="preserve"> </w:t>
      </w:r>
      <w:r w:rsidR="0000422D">
        <w:rPr>
          <w:bCs w:val="0"/>
          <w:i w:val="0"/>
          <w:sz w:val="20"/>
          <w:szCs w:val="20"/>
        </w:rPr>
        <w:t>-</w:t>
      </w:r>
      <w:r>
        <w:rPr>
          <w:bCs w:val="0"/>
          <w:i w:val="0"/>
          <w:sz w:val="20"/>
          <w:szCs w:val="20"/>
        </w:rPr>
        <w:t xml:space="preserve"> </w:t>
      </w:r>
      <w:r>
        <w:rPr>
          <w:i w:val="0"/>
          <w:iCs w:val="0"/>
          <w:sz w:val="20"/>
          <w:szCs w:val="20"/>
          <w:u w:val="single"/>
        </w:rPr>
        <w:t xml:space="preserve">MODALITES DE PAIEMENT </w:t>
      </w:r>
      <w:bookmarkEnd w:id="61"/>
      <w:r>
        <w:rPr>
          <w:i w:val="0"/>
          <w:iCs w:val="0"/>
          <w:sz w:val="20"/>
          <w:szCs w:val="20"/>
          <w:u w:val="single"/>
        </w:rPr>
        <w:t>ET DE REGLEMENT</w:t>
      </w:r>
      <w:bookmarkEnd w:id="62"/>
    </w:p>
    <w:p w14:paraId="75EFB2C1" w14:textId="77777777" w:rsidR="00E3232D" w:rsidRPr="00E3232D" w:rsidRDefault="00E3232D" w:rsidP="00E530E0"/>
    <w:p w14:paraId="07A97D4B" w14:textId="77777777" w:rsidR="007D315C" w:rsidRPr="00E3232D" w:rsidRDefault="00E3232D" w:rsidP="00E3232D">
      <w:pPr>
        <w:jc w:val="both"/>
        <w:rPr>
          <w:rFonts w:ascii="Arial" w:hAnsi="Arial" w:cs="Arial"/>
          <w:b/>
          <w:sz w:val="20"/>
          <w:szCs w:val="20"/>
        </w:rPr>
      </w:pPr>
      <w:r>
        <w:rPr>
          <w:rFonts w:ascii="Arial" w:hAnsi="Arial" w:cs="Arial"/>
          <w:b/>
          <w:sz w:val="20"/>
          <w:szCs w:val="20"/>
        </w:rPr>
        <w:t xml:space="preserve">3.10.1 </w:t>
      </w:r>
      <w:r w:rsidR="0000422D">
        <w:rPr>
          <w:rFonts w:ascii="Arial" w:hAnsi="Arial" w:cs="Arial"/>
          <w:b/>
          <w:sz w:val="20"/>
          <w:szCs w:val="20"/>
        </w:rPr>
        <w:t>-</w:t>
      </w:r>
      <w:r>
        <w:rPr>
          <w:rFonts w:ascii="Arial" w:hAnsi="Arial" w:cs="Arial"/>
          <w:b/>
          <w:sz w:val="20"/>
          <w:szCs w:val="20"/>
        </w:rPr>
        <w:t xml:space="preserve"> </w:t>
      </w:r>
      <w:r w:rsidR="007D315C" w:rsidRPr="00E3232D">
        <w:rPr>
          <w:rFonts w:ascii="Arial" w:hAnsi="Arial" w:cs="Arial"/>
          <w:b/>
          <w:sz w:val="20"/>
          <w:szCs w:val="20"/>
        </w:rPr>
        <w:t>Echéancier et modalités de paiement</w:t>
      </w:r>
    </w:p>
    <w:p w14:paraId="0C385E5F" w14:textId="77777777" w:rsidR="007D315C" w:rsidRDefault="007D315C">
      <w:pPr>
        <w:jc w:val="both"/>
        <w:rPr>
          <w:rFonts w:ascii="Arial" w:hAnsi="Arial" w:cs="Arial"/>
          <w:b/>
          <w:sz w:val="20"/>
          <w:szCs w:val="20"/>
        </w:rPr>
      </w:pPr>
    </w:p>
    <w:p w14:paraId="698917DC"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Le Titulaire établira, pour chaque marché subséquent, après service fait, une facture.</w:t>
      </w:r>
    </w:p>
    <w:p w14:paraId="4B653959" w14:textId="77777777" w:rsidR="0000422D" w:rsidRPr="0000422D" w:rsidRDefault="0000422D" w:rsidP="0000422D">
      <w:pPr>
        <w:jc w:val="both"/>
        <w:rPr>
          <w:rFonts w:ascii="Arial" w:hAnsi="Arial" w:cs="Arial"/>
          <w:sz w:val="20"/>
          <w:szCs w:val="20"/>
        </w:rPr>
      </w:pPr>
    </w:p>
    <w:p w14:paraId="0555F0CA"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Le règlement sera effectué par virement au compte bancaire indiqué précédemment.</w:t>
      </w:r>
    </w:p>
    <w:p w14:paraId="4D03269C" w14:textId="77777777" w:rsidR="0000422D" w:rsidRPr="0000422D" w:rsidRDefault="0000422D" w:rsidP="0000422D">
      <w:pPr>
        <w:jc w:val="both"/>
        <w:rPr>
          <w:rFonts w:ascii="Arial" w:hAnsi="Arial" w:cs="Arial"/>
          <w:sz w:val="20"/>
          <w:szCs w:val="20"/>
        </w:rPr>
      </w:pPr>
    </w:p>
    <w:p w14:paraId="0CED157A"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En application de l’article L. 2192-1 du code de la commande publique, le titulaire devra transmettre ses factures sous la forme électronique via une plate-forme de facturation dénommée Chorus Portail Pro (CPP).</w:t>
      </w:r>
    </w:p>
    <w:p w14:paraId="7E5DA4E3" w14:textId="77777777" w:rsidR="0000422D" w:rsidRPr="0000422D" w:rsidRDefault="0000422D" w:rsidP="0000422D">
      <w:pPr>
        <w:jc w:val="both"/>
        <w:rPr>
          <w:rFonts w:ascii="Arial" w:hAnsi="Arial" w:cs="Arial"/>
          <w:sz w:val="20"/>
          <w:szCs w:val="20"/>
        </w:rPr>
      </w:pPr>
    </w:p>
    <w:p w14:paraId="698B81D0"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Les identifiants CMN sont les suivants :</w:t>
      </w:r>
    </w:p>
    <w:p w14:paraId="27FFF164"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SIRET : 18004601300017</w:t>
      </w:r>
    </w:p>
    <w:p w14:paraId="20DC413A"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Service exécutant mentionné sur chaque bon de commande ou acte d’engagement;</w:t>
      </w:r>
    </w:p>
    <w:p w14:paraId="3CBF14E1"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EJ : n° d’EJ mentionné sur chaque bon de commande ou acte d’enga</w:t>
      </w:r>
      <w:r>
        <w:rPr>
          <w:rFonts w:ascii="Arial" w:hAnsi="Arial" w:cs="Arial"/>
          <w:sz w:val="20"/>
          <w:szCs w:val="20"/>
        </w:rPr>
        <w:t>g</w:t>
      </w:r>
      <w:r w:rsidRPr="0000422D">
        <w:rPr>
          <w:rFonts w:ascii="Arial" w:hAnsi="Arial" w:cs="Arial"/>
          <w:sz w:val="20"/>
          <w:szCs w:val="20"/>
        </w:rPr>
        <w:t>ement</w:t>
      </w:r>
    </w:p>
    <w:p w14:paraId="0990C82B" w14:textId="77777777" w:rsidR="0000422D" w:rsidRPr="0000422D" w:rsidRDefault="0000422D" w:rsidP="0000422D">
      <w:pPr>
        <w:jc w:val="both"/>
        <w:rPr>
          <w:rFonts w:ascii="Arial" w:hAnsi="Arial" w:cs="Arial"/>
          <w:sz w:val="20"/>
          <w:szCs w:val="20"/>
        </w:rPr>
      </w:pPr>
    </w:p>
    <w:p w14:paraId="125BD797" w14:textId="77777777" w:rsidR="0000422D" w:rsidRDefault="0000422D" w:rsidP="0000422D">
      <w:pPr>
        <w:jc w:val="both"/>
        <w:rPr>
          <w:rFonts w:ascii="Arial" w:hAnsi="Arial" w:cs="Arial"/>
          <w:sz w:val="20"/>
          <w:szCs w:val="20"/>
        </w:rPr>
      </w:pPr>
      <w:r w:rsidRPr="0000422D">
        <w:rPr>
          <w:rFonts w:ascii="Arial" w:hAnsi="Arial" w:cs="Arial"/>
          <w:sz w:val="20"/>
          <w:szCs w:val="20"/>
        </w:rPr>
        <w:t>Elles doivent comporter, outre les mentions légales (raison sociale, adresse, forme juridique, numéro d'immatriculation au registre du commerce et des sociétés, numéro de TVA intracommunautaire du titulaire), les indications suivantes :</w:t>
      </w:r>
    </w:p>
    <w:p w14:paraId="0CC18695" w14:textId="77777777" w:rsidR="00BB2EB6" w:rsidRPr="0000422D" w:rsidRDefault="00BB2EB6" w:rsidP="0000422D">
      <w:pPr>
        <w:jc w:val="both"/>
        <w:rPr>
          <w:rFonts w:ascii="Arial" w:hAnsi="Arial" w:cs="Arial"/>
          <w:sz w:val="20"/>
          <w:szCs w:val="20"/>
        </w:rPr>
      </w:pPr>
    </w:p>
    <w:p w14:paraId="686A77A5"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Le nom de la direction concernée ;</w:t>
      </w:r>
    </w:p>
    <w:p w14:paraId="577CF332"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Le numéro et objet du marché, le n° d’engagement ;</w:t>
      </w:r>
    </w:p>
    <w:p w14:paraId="6F8AA179"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Le nom, numéro d’identification individuel et adresse du titulaire ;</w:t>
      </w:r>
    </w:p>
    <w:p w14:paraId="346196C5"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La date et le numéro de la facture ;</w:t>
      </w:r>
    </w:p>
    <w:p w14:paraId="1EE1C821"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La description de la prestation exécutée ;</w:t>
      </w:r>
    </w:p>
    <w:p w14:paraId="56C7552E"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Le prix hors taxes des prestations, le taux et le montant de la T.V.A. et le montant toutes taxes comprises des prestations (le cas échéant) ;</w:t>
      </w:r>
    </w:p>
    <w:p w14:paraId="381BB295"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Le numéro de compte bancaire tel qu'il figure dans l'acte d'engagement.</w:t>
      </w:r>
    </w:p>
    <w:p w14:paraId="199ED50C" w14:textId="77777777" w:rsidR="0000422D" w:rsidRPr="0000422D" w:rsidRDefault="0000422D" w:rsidP="0000422D">
      <w:pPr>
        <w:jc w:val="both"/>
        <w:rPr>
          <w:rFonts w:ascii="Arial" w:hAnsi="Arial" w:cs="Arial"/>
          <w:sz w:val="20"/>
          <w:szCs w:val="20"/>
        </w:rPr>
      </w:pPr>
    </w:p>
    <w:p w14:paraId="7D5FFBCE"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Le comptable assignataire chargé des paiements est l'agent comptable du Centre des monuments nationaux -Hôtel de Sully - 62 rue Saint-Antoine - 75186 PARIS CEDEX 04.</w:t>
      </w:r>
    </w:p>
    <w:p w14:paraId="664C14DB" w14:textId="77777777" w:rsidR="007D315C" w:rsidRDefault="007D315C">
      <w:pPr>
        <w:jc w:val="both"/>
        <w:rPr>
          <w:rFonts w:ascii="Arial" w:hAnsi="Arial" w:cs="Arial"/>
          <w:b/>
          <w:sz w:val="20"/>
          <w:szCs w:val="20"/>
        </w:rPr>
      </w:pPr>
    </w:p>
    <w:p w14:paraId="0FC8FBB0" w14:textId="77777777" w:rsidR="007D315C" w:rsidRDefault="007D315C">
      <w:pPr>
        <w:jc w:val="both"/>
        <w:rPr>
          <w:rFonts w:ascii="Arial" w:hAnsi="Arial" w:cs="Arial"/>
          <w:b/>
          <w:sz w:val="20"/>
          <w:szCs w:val="20"/>
        </w:rPr>
      </w:pPr>
    </w:p>
    <w:p w14:paraId="2C6C5885" w14:textId="77777777" w:rsidR="007D315C" w:rsidRPr="00E3232D" w:rsidRDefault="007D315C">
      <w:pPr>
        <w:jc w:val="both"/>
        <w:rPr>
          <w:rFonts w:ascii="Arial" w:hAnsi="Arial" w:cs="Arial"/>
          <w:b/>
          <w:sz w:val="20"/>
          <w:szCs w:val="20"/>
        </w:rPr>
      </w:pPr>
      <w:r w:rsidRPr="002B402F">
        <w:rPr>
          <w:rFonts w:ascii="Arial" w:hAnsi="Arial" w:cs="Arial"/>
          <w:b/>
          <w:sz w:val="20"/>
          <w:szCs w:val="20"/>
        </w:rPr>
        <w:t>3.</w:t>
      </w:r>
      <w:r w:rsidR="002B402F">
        <w:rPr>
          <w:rFonts w:ascii="Arial" w:hAnsi="Arial" w:cs="Arial"/>
          <w:b/>
          <w:sz w:val="20"/>
          <w:szCs w:val="20"/>
        </w:rPr>
        <w:t>1</w:t>
      </w:r>
      <w:r w:rsidR="00E3232D">
        <w:rPr>
          <w:rFonts w:ascii="Arial" w:hAnsi="Arial" w:cs="Arial"/>
          <w:b/>
          <w:sz w:val="20"/>
          <w:szCs w:val="20"/>
        </w:rPr>
        <w:t>0</w:t>
      </w:r>
      <w:r w:rsidRPr="002B402F">
        <w:rPr>
          <w:rFonts w:ascii="Arial" w:hAnsi="Arial" w:cs="Arial"/>
          <w:b/>
          <w:sz w:val="20"/>
          <w:szCs w:val="20"/>
        </w:rPr>
        <w:t xml:space="preserve">.2 </w:t>
      </w:r>
      <w:r w:rsidR="0000422D">
        <w:rPr>
          <w:rFonts w:ascii="Arial" w:hAnsi="Arial" w:cs="Arial"/>
          <w:b/>
          <w:sz w:val="20"/>
          <w:szCs w:val="20"/>
        </w:rPr>
        <w:t>-</w:t>
      </w:r>
      <w:r w:rsidR="00A7402A">
        <w:rPr>
          <w:rFonts w:ascii="Arial" w:hAnsi="Arial" w:cs="Arial"/>
          <w:b/>
          <w:sz w:val="20"/>
          <w:szCs w:val="20"/>
        </w:rPr>
        <w:t xml:space="preserve"> </w:t>
      </w:r>
      <w:r w:rsidRPr="00E3232D">
        <w:rPr>
          <w:rFonts w:ascii="Arial" w:hAnsi="Arial" w:cs="Arial"/>
          <w:b/>
          <w:sz w:val="20"/>
          <w:szCs w:val="20"/>
        </w:rPr>
        <w:t xml:space="preserve">Délai de paiement </w:t>
      </w:r>
    </w:p>
    <w:p w14:paraId="538CA807" w14:textId="77777777" w:rsidR="007D315C" w:rsidRDefault="007D315C">
      <w:pPr>
        <w:jc w:val="both"/>
        <w:rPr>
          <w:rFonts w:ascii="Arial" w:hAnsi="Arial" w:cs="Arial"/>
          <w:sz w:val="20"/>
          <w:szCs w:val="20"/>
        </w:rPr>
      </w:pPr>
    </w:p>
    <w:p w14:paraId="5616F9D8"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Conformément à l’article R.2192-10 du Code de la commande publique, le délai de paiement ne peut excéder trente jours (30) à compter de la date de réception de la demande de paiement.</w:t>
      </w:r>
    </w:p>
    <w:p w14:paraId="4A7BC37C" w14:textId="77777777" w:rsidR="0000422D" w:rsidRPr="0000422D" w:rsidRDefault="0000422D" w:rsidP="0000422D">
      <w:pPr>
        <w:jc w:val="both"/>
        <w:rPr>
          <w:rFonts w:ascii="Arial" w:hAnsi="Arial" w:cs="Arial"/>
          <w:sz w:val="20"/>
          <w:szCs w:val="20"/>
        </w:rPr>
      </w:pPr>
    </w:p>
    <w:p w14:paraId="09075B18"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7A3E6289" w14:textId="77777777" w:rsidR="0000422D" w:rsidRPr="0000422D" w:rsidRDefault="0000422D" w:rsidP="0000422D">
      <w:pPr>
        <w:jc w:val="both"/>
        <w:rPr>
          <w:rFonts w:ascii="Arial" w:hAnsi="Arial" w:cs="Arial"/>
          <w:sz w:val="20"/>
          <w:szCs w:val="20"/>
        </w:rPr>
      </w:pPr>
    </w:p>
    <w:p w14:paraId="46571229"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15609A6B" w14:textId="77777777" w:rsidR="0000422D" w:rsidRPr="0000422D" w:rsidRDefault="0000422D" w:rsidP="0000422D">
      <w:pPr>
        <w:jc w:val="both"/>
        <w:rPr>
          <w:rFonts w:ascii="Arial" w:hAnsi="Arial" w:cs="Arial"/>
          <w:sz w:val="20"/>
          <w:szCs w:val="20"/>
        </w:rPr>
      </w:pPr>
    </w:p>
    <w:p w14:paraId="3610C773"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CC052AE" w14:textId="77777777" w:rsidR="0000422D" w:rsidRPr="0000422D" w:rsidRDefault="0000422D" w:rsidP="0000422D">
      <w:pPr>
        <w:jc w:val="both"/>
        <w:rPr>
          <w:rFonts w:ascii="Arial" w:hAnsi="Arial" w:cs="Arial"/>
          <w:sz w:val="20"/>
          <w:szCs w:val="20"/>
        </w:rPr>
      </w:pPr>
    </w:p>
    <w:p w14:paraId="3930B720" w14:textId="77777777" w:rsidR="00BE0CAD" w:rsidRDefault="0000422D" w:rsidP="00BE0CAD">
      <w:pPr>
        <w:jc w:val="both"/>
        <w:rPr>
          <w:rFonts w:ascii="Arial" w:hAnsi="Arial" w:cs="Arial"/>
          <w:b/>
          <w:sz w:val="20"/>
          <w:szCs w:val="20"/>
        </w:rPr>
      </w:pPr>
      <w:r w:rsidRPr="0000422D">
        <w:rPr>
          <w:rFonts w:ascii="Arial" w:hAnsi="Arial" w:cs="Arial"/>
          <w:sz w:val="20"/>
          <w:szCs w:val="20"/>
        </w:rPr>
        <w:t>Conformément à l’article D.2192-35 du code de la commande publique, en cas de retard de paiement des factures, une indemnité forfaitaire de 40 € pour frais de recouvrement, est due au titulaire. Ce montant forfaitaire s'ajoute aux pénalités de retard, mais n'est pas inclus dans la base de calcul des pénalités. L'indemnité doit être mentionnée par le titulaire, sur chaque facture concernée, elle est due par facture.</w:t>
      </w:r>
    </w:p>
    <w:p w14:paraId="1CEE1F45" w14:textId="77777777" w:rsidR="0000422D" w:rsidRDefault="0000422D">
      <w:pPr>
        <w:jc w:val="both"/>
        <w:rPr>
          <w:rFonts w:ascii="Arial" w:hAnsi="Arial" w:cs="Arial"/>
          <w:b/>
          <w:sz w:val="20"/>
          <w:szCs w:val="20"/>
        </w:rPr>
      </w:pPr>
    </w:p>
    <w:p w14:paraId="763248F8" w14:textId="77777777" w:rsidR="007D315C" w:rsidRPr="00E3232D" w:rsidRDefault="007D315C">
      <w:pPr>
        <w:jc w:val="both"/>
        <w:rPr>
          <w:rFonts w:ascii="Arial" w:hAnsi="Arial" w:cs="Arial"/>
          <w:b/>
          <w:sz w:val="20"/>
          <w:szCs w:val="20"/>
        </w:rPr>
      </w:pPr>
      <w:r w:rsidRPr="002B402F">
        <w:rPr>
          <w:rFonts w:ascii="Arial" w:hAnsi="Arial" w:cs="Arial"/>
          <w:b/>
          <w:sz w:val="20"/>
          <w:szCs w:val="20"/>
        </w:rPr>
        <w:t>3.</w:t>
      </w:r>
      <w:r w:rsidR="002B402F" w:rsidRPr="002B402F">
        <w:rPr>
          <w:rFonts w:ascii="Arial" w:hAnsi="Arial" w:cs="Arial"/>
          <w:b/>
          <w:sz w:val="20"/>
          <w:szCs w:val="20"/>
        </w:rPr>
        <w:t>1</w:t>
      </w:r>
      <w:r w:rsidR="00E3232D">
        <w:rPr>
          <w:rFonts w:ascii="Arial" w:hAnsi="Arial" w:cs="Arial"/>
          <w:b/>
          <w:sz w:val="20"/>
          <w:szCs w:val="20"/>
        </w:rPr>
        <w:t>0</w:t>
      </w:r>
      <w:r w:rsidRPr="002B402F">
        <w:rPr>
          <w:rFonts w:ascii="Arial" w:hAnsi="Arial" w:cs="Arial"/>
          <w:b/>
          <w:sz w:val="20"/>
          <w:szCs w:val="20"/>
        </w:rPr>
        <w:t>.3 –</w:t>
      </w:r>
      <w:r w:rsidRPr="00E3232D">
        <w:rPr>
          <w:rFonts w:ascii="Arial" w:hAnsi="Arial" w:cs="Arial"/>
          <w:b/>
          <w:sz w:val="20"/>
          <w:szCs w:val="20"/>
        </w:rPr>
        <w:t xml:space="preserve"> Règlement des prestations- Compte à créditer </w:t>
      </w:r>
    </w:p>
    <w:p w14:paraId="11DD7330" w14:textId="77777777" w:rsidR="00BB2EB6" w:rsidRPr="00244ECB" w:rsidRDefault="00BB2EB6" w:rsidP="00BB2EB6">
      <w:pPr>
        <w:autoSpaceDE w:val="0"/>
        <w:autoSpaceDN w:val="0"/>
        <w:adjustRightInd w:val="0"/>
        <w:spacing w:before="120" w:after="240" w:line="276" w:lineRule="auto"/>
        <w:jc w:val="both"/>
        <w:rPr>
          <w:rFonts w:ascii="Arial" w:hAnsi="Arial" w:cs="Arial"/>
          <w:color w:val="000000"/>
          <w:sz w:val="20"/>
          <w:szCs w:val="20"/>
        </w:rPr>
      </w:pPr>
      <w:r w:rsidRPr="001815FB">
        <w:rPr>
          <w:rFonts w:ascii="Arial" w:hAnsi="Arial" w:cs="Arial"/>
          <w:color w:val="000000"/>
          <w:sz w:val="20"/>
          <w:szCs w:val="20"/>
        </w:rPr>
        <w:t>Les sommes dues au titre du présent marché seront portées au crédit du compte suivant</w:t>
      </w:r>
      <w:r>
        <w:rPr>
          <w:rFonts w:ascii="Arial" w:hAnsi="Arial" w:cs="Arial"/>
          <w:color w:val="000000"/>
          <w:sz w:val="20"/>
          <w:szCs w:val="20"/>
        </w:rPr>
        <w:t> :</w:t>
      </w:r>
    </w:p>
    <w:tbl>
      <w:tblPr>
        <w:tblW w:w="5042" w:type="pct"/>
        <w:jc w:val="center"/>
        <w:tblCellMar>
          <w:left w:w="0" w:type="dxa"/>
          <w:right w:w="0" w:type="dxa"/>
        </w:tblCellMar>
        <w:tblLook w:val="04A0" w:firstRow="1" w:lastRow="0" w:firstColumn="1" w:lastColumn="0" w:noHBand="0" w:noVBand="1"/>
      </w:tblPr>
      <w:tblGrid>
        <w:gridCol w:w="9441"/>
      </w:tblGrid>
      <w:tr w:rsidR="00BB2EB6" w:rsidRPr="00F940C4" w14:paraId="37559E30" w14:textId="77777777" w:rsidTr="00BC2367">
        <w:trPr>
          <w:trHeight w:val="3551"/>
          <w:tblHeader/>
          <w:jc w:val="center"/>
        </w:trPr>
        <w:tc>
          <w:tcPr>
            <w:tcW w:w="9166" w:type="dxa"/>
            <w:tcBorders>
              <w:top w:val="single" w:sz="8" w:space="0" w:color="auto"/>
              <w:left w:val="single" w:sz="8" w:space="0" w:color="auto"/>
              <w:bottom w:val="single" w:sz="8" w:space="0" w:color="auto"/>
              <w:right w:val="single" w:sz="8" w:space="0" w:color="auto"/>
            </w:tcBorders>
            <w:shd w:val="clear" w:color="auto" w:fill="BFBFBF"/>
            <w:vAlign w:val="center"/>
          </w:tcPr>
          <w:p w14:paraId="7798ADEF" w14:textId="77777777" w:rsidR="00BB2EB6" w:rsidRPr="00F940C4" w:rsidRDefault="00BB2EB6" w:rsidP="00BC2367">
            <w:pPr>
              <w:jc w:val="center"/>
              <w:rPr>
                <w:rFonts w:ascii="Arial" w:eastAsia="Calibri" w:hAnsi="Arial" w:cs="Arial"/>
                <w:sz w:val="20"/>
                <w:szCs w:val="20"/>
                <w:lang w:eastAsia="en-US"/>
              </w:rPr>
            </w:pPr>
            <w:r w:rsidRPr="00F940C4">
              <w:rPr>
                <w:rFonts w:ascii="Arial" w:eastAsia="Calibri" w:hAnsi="Arial" w:cs="Arial"/>
                <w:sz w:val="20"/>
                <w:szCs w:val="20"/>
                <w:lang w:eastAsia="en-US"/>
              </w:rPr>
              <w:t>Coller un RIB original</w:t>
            </w:r>
          </w:p>
        </w:tc>
      </w:tr>
    </w:tbl>
    <w:p w14:paraId="6AA274B9" w14:textId="77777777" w:rsidR="00BB2EB6" w:rsidRDefault="00BB2EB6" w:rsidP="00BB2EB6">
      <w:pPr>
        <w:autoSpaceDE w:val="0"/>
        <w:autoSpaceDN w:val="0"/>
        <w:adjustRightInd w:val="0"/>
        <w:spacing w:before="240" w:line="276" w:lineRule="auto"/>
        <w:jc w:val="both"/>
        <w:rPr>
          <w:rFonts w:ascii="Arial" w:hAnsi="Arial" w:cs="Arial"/>
          <w:color w:val="000000"/>
          <w:sz w:val="20"/>
          <w:szCs w:val="20"/>
        </w:rPr>
      </w:pPr>
      <w:r w:rsidRPr="00244ECB">
        <w:rPr>
          <w:rFonts w:ascii="Arial" w:hAnsi="Arial" w:cs="Arial"/>
          <w:color w:val="000000"/>
          <w:sz w:val="20"/>
          <w:szCs w:val="2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w:t>
      </w:r>
      <w:r>
        <w:rPr>
          <w:rFonts w:ascii="Arial" w:hAnsi="Arial" w:cs="Arial"/>
          <w:color w:val="000000"/>
          <w:sz w:val="20"/>
          <w:szCs w:val="20"/>
        </w:rPr>
        <w:t xml:space="preserve"> </w:t>
      </w:r>
      <w:r w:rsidRPr="00244ECB">
        <w:rPr>
          <w:rFonts w:ascii="Arial" w:hAnsi="Arial" w:cs="Arial"/>
          <w:color w:val="000000"/>
          <w:sz w:val="20"/>
          <w:szCs w:val="20"/>
        </w:rPr>
        <w:t>€.</w:t>
      </w:r>
    </w:p>
    <w:p w14:paraId="7564BC83" w14:textId="77777777" w:rsidR="00BB2EB6" w:rsidRPr="00065843" w:rsidRDefault="00BB2EB6" w:rsidP="00BB2EB6">
      <w:pPr>
        <w:autoSpaceDE w:val="0"/>
        <w:autoSpaceDN w:val="0"/>
        <w:adjustRightInd w:val="0"/>
        <w:spacing w:before="120" w:line="276" w:lineRule="auto"/>
        <w:jc w:val="both"/>
        <w:rPr>
          <w:rFonts w:ascii="Arial" w:hAnsi="Arial" w:cs="Arial"/>
          <w:color w:val="000000"/>
          <w:sz w:val="20"/>
          <w:szCs w:val="20"/>
        </w:rPr>
      </w:pPr>
      <w:r w:rsidRPr="00642711">
        <w:rPr>
          <w:rFonts w:ascii="Arial" w:hAnsi="Arial" w:cs="Arial"/>
          <w:color w:val="000000"/>
          <w:sz w:val="20"/>
          <w:szCs w:val="20"/>
        </w:rPr>
        <w:t xml:space="preserve">Dans le cas d’un marché passé avec des </w:t>
      </w:r>
      <w:r w:rsidRPr="00642711">
        <w:rPr>
          <w:rFonts w:ascii="Arial" w:hAnsi="Arial" w:cs="Arial"/>
          <w:color w:val="000000"/>
          <w:sz w:val="20"/>
          <w:szCs w:val="20"/>
          <w:u w:val="single"/>
        </w:rPr>
        <w:t>entrepreneurs groupés conjoints</w:t>
      </w:r>
      <w:r>
        <w:rPr>
          <w:rFonts w:ascii="Arial" w:hAnsi="Arial" w:cs="Arial"/>
          <w:color w:val="000000"/>
          <w:sz w:val="20"/>
          <w:szCs w:val="20"/>
          <w:u w:val="single"/>
        </w:rPr>
        <w:t xml:space="preserve"> (avec mandataire solidaire)</w:t>
      </w:r>
      <w:r w:rsidRPr="00642711">
        <w:rPr>
          <w:rFonts w:ascii="Arial" w:hAnsi="Arial" w:cs="Arial"/>
          <w:color w:val="000000"/>
          <w:sz w:val="20"/>
          <w:szCs w:val="20"/>
        </w:rPr>
        <w:t>, les prestations exécuté</w:t>
      </w:r>
      <w:r>
        <w:rPr>
          <w:rFonts w:ascii="Arial" w:hAnsi="Arial" w:cs="Arial"/>
          <w:color w:val="000000"/>
          <w:sz w:val="20"/>
          <w:szCs w:val="20"/>
        </w:rPr>
        <w:t>e</w:t>
      </w:r>
      <w:r w:rsidRPr="00642711">
        <w:rPr>
          <w:rFonts w:ascii="Arial" w:hAnsi="Arial" w:cs="Arial"/>
          <w:color w:val="000000"/>
          <w:sz w:val="20"/>
          <w:szCs w:val="20"/>
        </w:rPr>
        <w:t xml:space="preserve">s font l’objet d’un paiement en faisant porter le montant revenant </w:t>
      </w:r>
      <w:r>
        <w:rPr>
          <w:rFonts w:ascii="Arial" w:hAnsi="Arial" w:cs="Arial"/>
          <w:color w:val="000000"/>
          <w:sz w:val="20"/>
          <w:szCs w:val="20"/>
        </w:rPr>
        <w:t xml:space="preserve">à chaque membre du groupement, </w:t>
      </w:r>
      <w:r w:rsidRPr="00642711">
        <w:rPr>
          <w:rFonts w:ascii="Arial" w:hAnsi="Arial" w:cs="Arial"/>
          <w:color w:val="000000"/>
          <w:sz w:val="20"/>
          <w:szCs w:val="20"/>
        </w:rPr>
        <w:t>au crédit du compte ouvert au nom de chacun des membres du groupement.</w:t>
      </w:r>
    </w:p>
    <w:p w14:paraId="0355C693" w14:textId="77777777" w:rsidR="007D315C" w:rsidRDefault="007D315C">
      <w:pPr>
        <w:jc w:val="both"/>
        <w:rPr>
          <w:rFonts w:ascii="Arial" w:hAnsi="Arial" w:cs="Arial"/>
          <w:b/>
          <w:sz w:val="20"/>
          <w:szCs w:val="20"/>
        </w:rPr>
      </w:pPr>
    </w:p>
    <w:p w14:paraId="0CAFA2BD" w14:textId="77777777" w:rsidR="007D315C" w:rsidRPr="00582F13" w:rsidRDefault="007D315C">
      <w:pPr>
        <w:pStyle w:val="Retraitcorpsdetexte"/>
        <w:ind w:firstLine="0"/>
        <w:rPr>
          <w:rFonts w:ascii="Arial" w:hAnsi="Arial" w:cs="Arial"/>
          <w:sz w:val="20"/>
          <w:szCs w:val="20"/>
        </w:rPr>
      </w:pPr>
    </w:p>
    <w:p w14:paraId="4902DC04" w14:textId="77777777" w:rsidR="007D315C" w:rsidRPr="00E3232D" w:rsidRDefault="007D315C" w:rsidP="001E4CD0">
      <w:pPr>
        <w:jc w:val="both"/>
        <w:rPr>
          <w:rFonts w:ascii="Arial" w:hAnsi="Arial" w:cs="Arial"/>
          <w:b/>
          <w:sz w:val="20"/>
          <w:szCs w:val="20"/>
        </w:rPr>
      </w:pPr>
      <w:r w:rsidRPr="002B402F">
        <w:rPr>
          <w:rFonts w:ascii="Arial" w:hAnsi="Arial" w:cs="Arial"/>
          <w:b/>
          <w:sz w:val="20"/>
          <w:szCs w:val="20"/>
        </w:rPr>
        <w:t>3.</w:t>
      </w:r>
      <w:r w:rsidR="002B402F" w:rsidRPr="002B402F">
        <w:rPr>
          <w:rFonts w:ascii="Arial" w:hAnsi="Arial" w:cs="Arial"/>
          <w:b/>
          <w:sz w:val="20"/>
          <w:szCs w:val="20"/>
        </w:rPr>
        <w:t>1</w:t>
      </w:r>
      <w:r w:rsidR="00E3232D">
        <w:rPr>
          <w:rFonts w:ascii="Arial" w:hAnsi="Arial" w:cs="Arial"/>
          <w:b/>
          <w:sz w:val="20"/>
          <w:szCs w:val="20"/>
        </w:rPr>
        <w:t>0</w:t>
      </w:r>
      <w:r w:rsidRPr="002B402F">
        <w:rPr>
          <w:rFonts w:ascii="Arial" w:hAnsi="Arial" w:cs="Arial"/>
          <w:b/>
          <w:sz w:val="20"/>
          <w:szCs w:val="20"/>
        </w:rPr>
        <w:t>.4 –</w:t>
      </w:r>
      <w:r w:rsidRPr="00E3232D">
        <w:rPr>
          <w:rFonts w:ascii="Arial" w:hAnsi="Arial" w:cs="Arial"/>
          <w:b/>
          <w:sz w:val="20"/>
          <w:szCs w:val="20"/>
        </w:rPr>
        <w:t xml:space="preserve"> Adresse de facturation</w:t>
      </w:r>
    </w:p>
    <w:p w14:paraId="0DBF5781" w14:textId="77777777" w:rsidR="00F925B8" w:rsidRPr="00F925B8" w:rsidRDefault="00F925B8" w:rsidP="001E4CD0">
      <w:pPr>
        <w:jc w:val="both"/>
        <w:rPr>
          <w:rFonts w:ascii="Arial" w:hAnsi="Arial" w:cs="Arial"/>
          <w:b/>
          <w:sz w:val="20"/>
          <w:szCs w:val="20"/>
          <w:u w:val="single"/>
        </w:rPr>
      </w:pPr>
    </w:p>
    <w:p w14:paraId="008C9F5F" w14:textId="77777777" w:rsidR="007D315C" w:rsidRDefault="007D315C" w:rsidP="00E479AB">
      <w:pPr>
        <w:ind w:right="26"/>
        <w:jc w:val="both"/>
        <w:rPr>
          <w:rFonts w:ascii="Arial" w:hAnsi="Arial" w:cs="Arial"/>
          <w:sz w:val="20"/>
          <w:szCs w:val="20"/>
        </w:rPr>
      </w:pPr>
      <w:r w:rsidRPr="00807531">
        <w:rPr>
          <w:rFonts w:ascii="Arial" w:hAnsi="Arial" w:cs="Arial"/>
          <w:sz w:val="20"/>
          <w:szCs w:val="20"/>
        </w:rPr>
        <w:t xml:space="preserve">Les demandes de paiement seront envoyées à l’adresse </w:t>
      </w:r>
      <w:r w:rsidR="002B402F">
        <w:rPr>
          <w:rFonts w:ascii="Arial" w:hAnsi="Arial" w:cs="Arial"/>
          <w:sz w:val="20"/>
          <w:szCs w:val="20"/>
        </w:rPr>
        <w:t>suivante :</w:t>
      </w:r>
    </w:p>
    <w:p w14:paraId="2DCAB922" w14:textId="77777777" w:rsidR="002B402F" w:rsidRDefault="002B402F" w:rsidP="00E479AB">
      <w:pPr>
        <w:ind w:right="26"/>
        <w:jc w:val="both"/>
        <w:rPr>
          <w:rFonts w:ascii="Arial" w:hAnsi="Arial" w:cs="Arial"/>
          <w:sz w:val="20"/>
          <w:szCs w:val="20"/>
        </w:rPr>
      </w:pPr>
    </w:p>
    <w:p w14:paraId="552D1AFA" w14:textId="77777777" w:rsidR="002B402F" w:rsidRDefault="002B402F" w:rsidP="002B402F">
      <w:pPr>
        <w:ind w:right="283"/>
        <w:jc w:val="center"/>
        <w:rPr>
          <w:rFonts w:ascii="Arial" w:hAnsi="Arial" w:cs="Arial"/>
          <w:b/>
          <w:sz w:val="20"/>
          <w:szCs w:val="20"/>
        </w:rPr>
      </w:pPr>
      <w:r w:rsidRPr="002B402F">
        <w:rPr>
          <w:rFonts w:ascii="Arial" w:hAnsi="Arial" w:cs="Arial"/>
          <w:b/>
          <w:sz w:val="20"/>
          <w:szCs w:val="20"/>
        </w:rPr>
        <w:t>Centre des monuments nationaux</w:t>
      </w:r>
    </w:p>
    <w:p w14:paraId="3E70D50E" w14:textId="77777777" w:rsidR="002B402F" w:rsidRPr="002B402F" w:rsidRDefault="002B402F" w:rsidP="002B402F">
      <w:pPr>
        <w:ind w:right="283"/>
        <w:jc w:val="center"/>
        <w:rPr>
          <w:rFonts w:ascii="Arial" w:hAnsi="Arial" w:cs="Arial"/>
          <w:b/>
          <w:sz w:val="20"/>
          <w:szCs w:val="20"/>
        </w:rPr>
      </w:pPr>
      <w:r w:rsidRPr="002B402F">
        <w:rPr>
          <w:rFonts w:ascii="Arial" w:hAnsi="Arial" w:cs="Arial"/>
          <w:b/>
          <w:sz w:val="20"/>
          <w:szCs w:val="20"/>
        </w:rPr>
        <w:t>62 rue Saint Antoine</w:t>
      </w:r>
    </w:p>
    <w:p w14:paraId="65B324A8" w14:textId="3ECE88E4" w:rsidR="002B402F" w:rsidRPr="00BB2EB6" w:rsidRDefault="002B402F" w:rsidP="00BB2EB6">
      <w:pPr>
        <w:ind w:right="283"/>
        <w:jc w:val="center"/>
        <w:rPr>
          <w:rFonts w:ascii="Arial" w:hAnsi="Arial" w:cs="Arial"/>
          <w:b/>
          <w:sz w:val="20"/>
          <w:szCs w:val="20"/>
        </w:rPr>
      </w:pPr>
      <w:r w:rsidRPr="002B402F">
        <w:rPr>
          <w:rFonts w:ascii="Arial" w:hAnsi="Arial" w:cs="Arial"/>
          <w:b/>
          <w:sz w:val="20"/>
          <w:szCs w:val="20"/>
        </w:rPr>
        <w:t>75186 Paris cedex 04</w:t>
      </w:r>
    </w:p>
    <w:p w14:paraId="24922FA1" w14:textId="77777777" w:rsidR="007D315C" w:rsidRPr="00AE7F33" w:rsidRDefault="007D315C">
      <w:pPr>
        <w:pStyle w:val="Retraitcorpsdetexte"/>
        <w:spacing w:before="60"/>
        <w:ind w:right="22" w:firstLine="0"/>
        <w:rPr>
          <w:rFonts w:ascii="Arial" w:hAnsi="Arial" w:cs="Arial"/>
          <w:b/>
          <w:bCs/>
          <w:sz w:val="20"/>
          <w:szCs w:val="20"/>
        </w:rPr>
      </w:pPr>
    </w:p>
    <w:p w14:paraId="1739EADD" w14:textId="77777777" w:rsidR="007D315C" w:rsidRDefault="007D315C">
      <w:pPr>
        <w:pStyle w:val="Titre2"/>
        <w:ind w:right="22"/>
        <w:jc w:val="both"/>
        <w:rPr>
          <w:i w:val="0"/>
          <w:iCs w:val="0"/>
          <w:sz w:val="20"/>
          <w:szCs w:val="20"/>
          <w:u w:val="single"/>
        </w:rPr>
      </w:pPr>
      <w:bookmarkStart w:id="63" w:name="_Toc210205131"/>
      <w:r>
        <w:rPr>
          <w:bCs w:val="0"/>
          <w:i w:val="0"/>
          <w:sz w:val="20"/>
          <w:szCs w:val="20"/>
        </w:rPr>
        <w:t>ARTICLE 3.</w:t>
      </w:r>
      <w:r w:rsidR="002B402F">
        <w:rPr>
          <w:bCs w:val="0"/>
          <w:i w:val="0"/>
          <w:sz w:val="20"/>
          <w:szCs w:val="20"/>
        </w:rPr>
        <w:t>1</w:t>
      </w:r>
      <w:r w:rsidR="00E3232D">
        <w:rPr>
          <w:bCs w:val="0"/>
          <w:i w:val="0"/>
          <w:sz w:val="20"/>
          <w:szCs w:val="20"/>
        </w:rPr>
        <w:t>1</w:t>
      </w:r>
      <w:r w:rsidR="004C606F">
        <w:rPr>
          <w:bCs w:val="0"/>
          <w:i w:val="0"/>
          <w:sz w:val="20"/>
          <w:szCs w:val="20"/>
        </w:rPr>
        <w:t xml:space="preserve"> </w:t>
      </w:r>
      <w:r>
        <w:rPr>
          <w:i w:val="0"/>
          <w:iCs w:val="0"/>
          <w:color w:val="000000"/>
          <w:sz w:val="20"/>
          <w:u w:val="single"/>
        </w:rPr>
        <w:t>CESSION OU NANTISSEMENT DE CREANCES</w:t>
      </w:r>
      <w:bookmarkEnd w:id="63"/>
      <w:r>
        <w:rPr>
          <w:i w:val="0"/>
          <w:iCs w:val="0"/>
          <w:color w:val="000000"/>
          <w:sz w:val="20"/>
          <w:u w:val="single"/>
        </w:rPr>
        <w:t xml:space="preserve"> </w:t>
      </w:r>
    </w:p>
    <w:p w14:paraId="23F3DCAE" w14:textId="77777777" w:rsidR="00426A4C" w:rsidRPr="00426A4C" w:rsidRDefault="007D315C" w:rsidP="00426A4C">
      <w:pPr>
        <w:jc w:val="both"/>
        <w:rPr>
          <w:rFonts w:ascii="Arial" w:hAnsi="Arial" w:cs="Arial"/>
          <w:sz w:val="20"/>
          <w:szCs w:val="20"/>
        </w:rPr>
      </w:pPr>
      <w:r>
        <w:rPr>
          <w:rFonts w:ascii="Arial" w:hAnsi="Arial" w:cs="Arial"/>
          <w:sz w:val="20"/>
          <w:szCs w:val="20"/>
        </w:rPr>
        <w:t xml:space="preserve"> </w:t>
      </w:r>
    </w:p>
    <w:p w14:paraId="4703CB86" w14:textId="77777777" w:rsidR="00BB2EB6" w:rsidRDefault="00BB2EB6" w:rsidP="00BB2EB6">
      <w:pPr>
        <w:tabs>
          <w:tab w:val="left" w:pos="426"/>
        </w:tabs>
        <w:jc w:val="both"/>
        <w:rPr>
          <w:rFonts w:ascii="Arial" w:hAnsi="Arial" w:cs="Arial"/>
          <w:sz w:val="20"/>
          <w:szCs w:val="20"/>
        </w:rPr>
      </w:pPr>
      <w:r>
        <w:rPr>
          <w:rFonts w:ascii="Arial" w:hAnsi="Arial" w:cs="Arial"/>
          <w:sz w:val="20"/>
          <w:szCs w:val="20"/>
        </w:rPr>
        <w:t>L</w:t>
      </w:r>
      <w:r w:rsidRPr="00065843">
        <w:rPr>
          <w:rFonts w:ascii="Arial" w:hAnsi="Arial" w:cs="Arial"/>
          <w:sz w:val="20"/>
          <w:szCs w:val="20"/>
        </w:rPr>
        <w:t xml:space="preserve">e montant des </w:t>
      </w:r>
      <w:r>
        <w:rPr>
          <w:rFonts w:ascii="Arial" w:hAnsi="Arial" w:cs="Arial"/>
          <w:sz w:val="20"/>
          <w:szCs w:val="20"/>
        </w:rPr>
        <w:t>marchés subséquents</w:t>
      </w:r>
      <w:r w:rsidRPr="00065843">
        <w:rPr>
          <w:rFonts w:ascii="Arial" w:hAnsi="Arial" w:cs="Arial"/>
          <w:sz w:val="20"/>
          <w:szCs w:val="20"/>
        </w:rPr>
        <w:t xml:space="preserve"> pourra être cédé ou mis en nantissement suivant les prescriptions des articles R.2191-46 à R.2191-63 du Code de la Commande Publique.</w:t>
      </w:r>
    </w:p>
    <w:p w14:paraId="77A3A81F" w14:textId="77777777" w:rsidR="00BB2EB6" w:rsidRDefault="00BB2EB6" w:rsidP="00BB2EB6">
      <w:pPr>
        <w:tabs>
          <w:tab w:val="left" w:pos="426"/>
        </w:tabs>
        <w:jc w:val="both"/>
        <w:rPr>
          <w:rFonts w:ascii="Arial" w:hAnsi="Arial" w:cs="Arial"/>
          <w:sz w:val="20"/>
          <w:szCs w:val="20"/>
        </w:rPr>
      </w:pPr>
    </w:p>
    <w:p w14:paraId="5C75A24C" w14:textId="334C683C" w:rsidR="00BB2EB6" w:rsidRPr="00065843" w:rsidRDefault="00BB2EB6" w:rsidP="00BB2EB6">
      <w:pPr>
        <w:tabs>
          <w:tab w:val="left" w:pos="426"/>
        </w:tabs>
        <w:jc w:val="both"/>
        <w:rPr>
          <w:rFonts w:ascii="Arial" w:hAnsi="Arial" w:cs="Arial"/>
          <w:sz w:val="20"/>
          <w:szCs w:val="20"/>
        </w:rPr>
      </w:pPr>
      <w:r w:rsidRPr="000646B0">
        <w:rPr>
          <w:rFonts w:ascii="Arial" w:hAnsi="Arial" w:cs="Arial"/>
          <w:sz w:val="20"/>
          <w:szCs w:val="20"/>
        </w:rPr>
        <w:t>Conformément à l’article R2191-54 du Code de la Commande Publique, toute notificatio</w:t>
      </w:r>
      <w:r>
        <w:rPr>
          <w:rFonts w:ascii="Arial" w:hAnsi="Arial" w:cs="Arial"/>
          <w:sz w:val="20"/>
          <w:szCs w:val="20"/>
        </w:rPr>
        <w:t xml:space="preserve">n de cession ou de nantissement </w:t>
      </w:r>
      <w:r w:rsidRPr="000646B0">
        <w:rPr>
          <w:rFonts w:ascii="Arial" w:hAnsi="Arial" w:cs="Arial"/>
          <w:sz w:val="20"/>
          <w:szCs w:val="20"/>
        </w:rPr>
        <w:t>relative aux marchés conclus sur le fondement de l’accord-cadre sera faite auprès de l’agent comptable du Centre des Monuments Nationaux</w:t>
      </w:r>
      <w:r>
        <w:rPr>
          <w:rFonts w:ascii="Arial" w:hAnsi="Arial" w:cs="Arial"/>
          <w:sz w:val="20"/>
          <w:szCs w:val="20"/>
        </w:rPr>
        <w:t> à l’adresse suivante :</w:t>
      </w:r>
    </w:p>
    <w:p w14:paraId="4B3BC2CF" w14:textId="77777777" w:rsidR="00426A4C" w:rsidRPr="00426A4C" w:rsidRDefault="00426A4C" w:rsidP="00426A4C">
      <w:pPr>
        <w:jc w:val="both"/>
        <w:rPr>
          <w:rFonts w:ascii="Arial" w:hAnsi="Arial" w:cs="Arial"/>
          <w:sz w:val="20"/>
          <w:szCs w:val="20"/>
        </w:rPr>
      </w:pPr>
    </w:p>
    <w:p w14:paraId="4EAD4E66" w14:textId="77777777" w:rsidR="00426A4C" w:rsidRPr="00426A4C" w:rsidRDefault="00426A4C" w:rsidP="007D65C9">
      <w:pPr>
        <w:jc w:val="center"/>
        <w:rPr>
          <w:rFonts w:ascii="Arial" w:hAnsi="Arial" w:cs="Arial"/>
          <w:sz w:val="20"/>
          <w:szCs w:val="20"/>
        </w:rPr>
      </w:pPr>
      <w:r w:rsidRPr="00426A4C">
        <w:rPr>
          <w:rFonts w:ascii="Arial" w:hAnsi="Arial" w:cs="Arial"/>
          <w:sz w:val="20"/>
          <w:szCs w:val="20"/>
        </w:rPr>
        <w:t>L’agent comptable principal du Centre des monuments nationaux</w:t>
      </w:r>
    </w:p>
    <w:p w14:paraId="69A578AB" w14:textId="77777777" w:rsidR="00426A4C" w:rsidRPr="00426A4C" w:rsidRDefault="00426A4C" w:rsidP="007D65C9">
      <w:pPr>
        <w:jc w:val="center"/>
        <w:rPr>
          <w:rFonts w:ascii="Arial" w:hAnsi="Arial" w:cs="Arial"/>
          <w:sz w:val="20"/>
          <w:szCs w:val="20"/>
        </w:rPr>
      </w:pPr>
      <w:r w:rsidRPr="00426A4C">
        <w:rPr>
          <w:rFonts w:ascii="Arial" w:hAnsi="Arial" w:cs="Arial"/>
          <w:sz w:val="20"/>
          <w:szCs w:val="20"/>
        </w:rPr>
        <w:t>Hôtel de Sully</w:t>
      </w:r>
    </w:p>
    <w:p w14:paraId="0C131B41" w14:textId="77777777" w:rsidR="00426A4C" w:rsidRPr="00426A4C" w:rsidRDefault="00426A4C" w:rsidP="007D65C9">
      <w:pPr>
        <w:jc w:val="center"/>
        <w:rPr>
          <w:rFonts w:ascii="Arial" w:hAnsi="Arial" w:cs="Arial"/>
          <w:sz w:val="20"/>
          <w:szCs w:val="20"/>
        </w:rPr>
      </w:pPr>
      <w:r w:rsidRPr="00426A4C">
        <w:rPr>
          <w:rFonts w:ascii="Arial" w:hAnsi="Arial" w:cs="Arial"/>
          <w:sz w:val="20"/>
          <w:szCs w:val="20"/>
        </w:rPr>
        <w:t>62, rue Saint Antoine</w:t>
      </w:r>
    </w:p>
    <w:p w14:paraId="54094C00" w14:textId="77777777" w:rsidR="00426A4C" w:rsidRDefault="00426A4C" w:rsidP="007D65C9">
      <w:pPr>
        <w:jc w:val="center"/>
        <w:rPr>
          <w:rFonts w:ascii="Arial" w:hAnsi="Arial" w:cs="Arial"/>
          <w:sz w:val="20"/>
          <w:szCs w:val="20"/>
        </w:rPr>
      </w:pPr>
      <w:r w:rsidRPr="00426A4C">
        <w:rPr>
          <w:rFonts w:ascii="Arial" w:hAnsi="Arial" w:cs="Arial"/>
          <w:sz w:val="20"/>
          <w:szCs w:val="20"/>
        </w:rPr>
        <w:t>75186 PARIS Cedex 04</w:t>
      </w:r>
      <w:bookmarkStart w:id="64" w:name="_Toc265177071"/>
      <w:bookmarkStart w:id="65" w:name="_Toc210205132"/>
    </w:p>
    <w:p w14:paraId="03B58F78" w14:textId="77777777" w:rsidR="00426A4C" w:rsidRPr="00426A4C" w:rsidRDefault="00426A4C" w:rsidP="00426A4C">
      <w:pPr>
        <w:jc w:val="both"/>
        <w:rPr>
          <w:rFonts w:ascii="Arial" w:hAnsi="Arial" w:cs="Arial"/>
          <w:sz w:val="20"/>
          <w:szCs w:val="20"/>
        </w:rPr>
      </w:pPr>
    </w:p>
    <w:p w14:paraId="674D9E8C" w14:textId="77777777" w:rsidR="007D315C" w:rsidRDefault="007D315C">
      <w:pPr>
        <w:pStyle w:val="Titre2"/>
        <w:ind w:right="22"/>
        <w:jc w:val="both"/>
        <w:rPr>
          <w:i w:val="0"/>
          <w:iCs w:val="0"/>
          <w:sz w:val="20"/>
          <w:szCs w:val="20"/>
          <w:u w:val="single"/>
        </w:rPr>
      </w:pPr>
      <w:r>
        <w:rPr>
          <w:bCs w:val="0"/>
          <w:i w:val="0"/>
          <w:sz w:val="20"/>
          <w:szCs w:val="20"/>
        </w:rPr>
        <w:t>ARTICLE 3.</w:t>
      </w:r>
      <w:r w:rsidR="00E479AB">
        <w:rPr>
          <w:bCs w:val="0"/>
          <w:i w:val="0"/>
          <w:sz w:val="20"/>
          <w:szCs w:val="20"/>
        </w:rPr>
        <w:t>1</w:t>
      </w:r>
      <w:r w:rsidR="00E3232D">
        <w:rPr>
          <w:bCs w:val="0"/>
          <w:i w:val="0"/>
          <w:sz w:val="20"/>
          <w:szCs w:val="20"/>
        </w:rPr>
        <w:t xml:space="preserve">2 </w:t>
      </w:r>
      <w:r w:rsidR="00E530E0">
        <w:rPr>
          <w:bCs w:val="0"/>
          <w:i w:val="0"/>
          <w:sz w:val="20"/>
          <w:szCs w:val="20"/>
        </w:rPr>
        <w:t>-</w:t>
      </w:r>
      <w:r w:rsidR="004C606F">
        <w:rPr>
          <w:bCs w:val="0"/>
          <w:i w:val="0"/>
          <w:sz w:val="20"/>
          <w:szCs w:val="20"/>
        </w:rPr>
        <w:t xml:space="preserve"> </w:t>
      </w:r>
      <w:r>
        <w:rPr>
          <w:i w:val="0"/>
          <w:iCs w:val="0"/>
          <w:sz w:val="20"/>
          <w:szCs w:val="20"/>
          <w:u w:val="single"/>
        </w:rPr>
        <w:t>ASSURANCE</w:t>
      </w:r>
      <w:bookmarkEnd w:id="64"/>
      <w:bookmarkEnd w:id="65"/>
    </w:p>
    <w:p w14:paraId="27C8444B" w14:textId="77777777" w:rsidR="007D315C" w:rsidRDefault="007D315C">
      <w:pPr>
        <w:rPr>
          <w:rFonts w:ascii="Arial" w:hAnsi="Arial" w:cs="Arial"/>
          <w:sz w:val="20"/>
          <w:szCs w:val="20"/>
        </w:rPr>
      </w:pPr>
    </w:p>
    <w:p w14:paraId="48F0A625" w14:textId="77777777" w:rsidR="007D315C" w:rsidRDefault="007D315C">
      <w:pPr>
        <w:jc w:val="both"/>
        <w:rPr>
          <w:rFonts w:ascii="Arial" w:hAnsi="Arial" w:cs="Arial"/>
          <w:sz w:val="20"/>
          <w:szCs w:val="20"/>
        </w:rPr>
      </w:pPr>
      <w:r>
        <w:rPr>
          <w:rFonts w:ascii="Arial" w:hAnsi="Arial" w:cs="Arial"/>
          <w:sz w:val="20"/>
          <w:szCs w:val="20"/>
        </w:rPr>
        <w:t>Le(s) Titulaire(s) de l’accord-cadre et le cas échéant leurs sous-traitants agréés par le pouvoir adjudicateur doivent justifier au moyen d’une attestation portant mention de l’étendue de la garantie, au moment de la constitution, puis en cours d’exécution d’une assurance couvrant les conséquences pécuniaires de responsabilité civile (RC) qu’il(s) encoure(ent) vis-à-vis des tiers et du pouvoir adjudicateur en cas d’accident ou de tous dommages causés à l’occasion de l’exécution des marchés conclus sur la base du présent accord-cadre.</w:t>
      </w:r>
    </w:p>
    <w:p w14:paraId="5322BC6C" w14:textId="77777777" w:rsidR="007D315C" w:rsidRDefault="007D315C">
      <w:pPr>
        <w:jc w:val="both"/>
        <w:rPr>
          <w:rFonts w:ascii="Arial" w:hAnsi="Arial" w:cs="Arial"/>
          <w:sz w:val="20"/>
          <w:szCs w:val="20"/>
        </w:rPr>
      </w:pPr>
    </w:p>
    <w:p w14:paraId="76A3530C" w14:textId="1577E41C" w:rsidR="007D315C" w:rsidRDefault="007D315C">
      <w:pPr>
        <w:pStyle w:val="Corpsdetexte2"/>
        <w:rPr>
          <w:rFonts w:ascii="Arial" w:hAnsi="Arial" w:cs="Arial"/>
        </w:rPr>
      </w:pPr>
      <w:r w:rsidRPr="00F071BF">
        <w:rPr>
          <w:rFonts w:ascii="Arial" w:hAnsi="Arial" w:cs="Arial"/>
        </w:rPr>
        <w:t xml:space="preserve">Tous les intervenants dans l’exécution des prestations, tels </w:t>
      </w:r>
      <w:r w:rsidR="00BB2EB6">
        <w:rPr>
          <w:rFonts w:ascii="Arial" w:hAnsi="Arial" w:cs="Arial"/>
        </w:rPr>
        <w:t xml:space="preserve">que </w:t>
      </w:r>
      <w:r w:rsidRPr="00F071BF">
        <w:rPr>
          <w:rFonts w:ascii="Arial" w:hAnsi="Arial" w:cs="Arial"/>
        </w:rPr>
        <w:t>ses correspondants à l’étranger, demeurent sous la responsabilité du titulaire.</w:t>
      </w:r>
    </w:p>
    <w:p w14:paraId="72B5EF10" w14:textId="77777777" w:rsidR="007D315C" w:rsidRDefault="007D315C">
      <w:pPr>
        <w:pStyle w:val="Corpsdetexte2"/>
        <w:rPr>
          <w:rFonts w:ascii="Arial" w:hAnsi="Arial" w:cs="Arial"/>
        </w:rPr>
      </w:pPr>
    </w:p>
    <w:p w14:paraId="48A134D2" w14:textId="77777777" w:rsidR="007D315C" w:rsidRPr="00CA6CE8" w:rsidRDefault="007D315C">
      <w:pPr>
        <w:jc w:val="both"/>
        <w:rPr>
          <w:rFonts w:ascii="Arial" w:hAnsi="Arial" w:cs="Arial"/>
          <w:sz w:val="20"/>
          <w:szCs w:val="20"/>
        </w:rPr>
      </w:pPr>
      <w:r w:rsidRPr="00CA6CE8">
        <w:rPr>
          <w:rFonts w:ascii="Arial" w:hAnsi="Arial" w:cs="Arial"/>
          <w:sz w:val="20"/>
          <w:szCs w:val="20"/>
        </w:rPr>
        <w:t>Le(s) Titulaire(s) de l’accord-cadre et le cas échéant leurs sous-traitants agréés par le pouvoir adjudicateur doivent doit également avoir souscrit un contrat d'assurance responsabilité professionnelle en cours de validité qu’il s’engage à communiquer au</w:t>
      </w:r>
      <w:r>
        <w:rPr>
          <w:rFonts w:ascii="Arial" w:hAnsi="Arial" w:cs="Arial"/>
          <w:sz w:val="20"/>
          <w:szCs w:val="20"/>
        </w:rPr>
        <w:t xml:space="preserve"> CMN </w:t>
      </w:r>
      <w:r w:rsidRPr="00CA6CE8">
        <w:rPr>
          <w:rFonts w:ascii="Arial" w:hAnsi="Arial" w:cs="Arial"/>
          <w:sz w:val="20"/>
          <w:szCs w:val="20"/>
        </w:rPr>
        <w:t>dans les 1</w:t>
      </w:r>
      <w:r w:rsidR="00E46549">
        <w:rPr>
          <w:rFonts w:ascii="Arial" w:hAnsi="Arial" w:cs="Arial"/>
          <w:sz w:val="20"/>
          <w:szCs w:val="20"/>
        </w:rPr>
        <w:t>5</w:t>
      </w:r>
      <w:r w:rsidRPr="00CA6CE8">
        <w:rPr>
          <w:rFonts w:ascii="Arial" w:hAnsi="Arial" w:cs="Arial"/>
          <w:sz w:val="20"/>
          <w:szCs w:val="20"/>
        </w:rPr>
        <w:t xml:space="preserve"> jours qui suivent la notification du marché. Celui-ci doit le garantir contre tout type de dommages qu'il causerait au pouvoir adjudicateur et aux tiers, à l'occasion de l'exécution des prestations objet du présent marché, que ce soit de son propre fait ou de celui de ses agents.</w:t>
      </w:r>
    </w:p>
    <w:p w14:paraId="6B742771" w14:textId="77777777" w:rsidR="007D315C" w:rsidRDefault="007D315C">
      <w:pPr>
        <w:jc w:val="both"/>
        <w:rPr>
          <w:rFonts w:ascii="Arial" w:hAnsi="Arial" w:cs="Arial"/>
          <w:sz w:val="20"/>
          <w:szCs w:val="20"/>
        </w:rPr>
      </w:pPr>
    </w:p>
    <w:p w14:paraId="6219FB02" w14:textId="685648E3" w:rsidR="007D315C" w:rsidRDefault="007D315C">
      <w:pPr>
        <w:jc w:val="both"/>
        <w:rPr>
          <w:rFonts w:ascii="Arial" w:hAnsi="Arial" w:cs="Arial"/>
          <w:sz w:val="20"/>
          <w:szCs w:val="20"/>
        </w:rPr>
      </w:pPr>
      <w:r>
        <w:rPr>
          <w:rFonts w:ascii="Arial" w:hAnsi="Arial" w:cs="Arial"/>
          <w:sz w:val="20"/>
          <w:szCs w:val="20"/>
        </w:rPr>
        <w:t>Les attestations doivent être remises dans le délai de 1</w:t>
      </w:r>
      <w:r w:rsidR="00E46549">
        <w:rPr>
          <w:rFonts w:ascii="Arial" w:hAnsi="Arial" w:cs="Arial"/>
          <w:sz w:val="20"/>
          <w:szCs w:val="20"/>
        </w:rPr>
        <w:t>5</w:t>
      </w:r>
      <w:r>
        <w:rPr>
          <w:rFonts w:ascii="Arial" w:hAnsi="Arial" w:cs="Arial"/>
          <w:sz w:val="20"/>
          <w:szCs w:val="20"/>
        </w:rPr>
        <w:t xml:space="preserve"> jours à compter de la notification de</w:t>
      </w:r>
      <w:r w:rsidR="00E46549">
        <w:rPr>
          <w:rFonts w:ascii="Arial" w:hAnsi="Arial" w:cs="Arial"/>
          <w:sz w:val="20"/>
          <w:szCs w:val="20"/>
        </w:rPr>
        <w:t xml:space="preserve"> l’accord-cadre aux Titulaires et à tout moment lors de l’exécution des marchés conformément à l’article 9 du CCAG-FCS.</w:t>
      </w:r>
    </w:p>
    <w:p w14:paraId="19BF575E" w14:textId="77777777" w:rsidR="007D315C" w:rsidRDefault="007D315C">
      <w:pPr>
        <w:jc w:val="both"/>
        <w:rPr>
          <w:rFonts w:ascii="Arial" w:hAnsi="Arial" w:cs="Arial"/>
          <w:sz w:val="20"/>
          <w:szCs w:val="20"/>
        </w:rPr>
      </w:pPr>
    </w:p>
    <w:p w14:paraId="5C876A3E" w14:textId="77777777" w:rsidR="007D315C" w:rsidRDefault="007D315C">
      <w:pPr>
        <w:pStyle w:val="Titre2"/>
        <w:ind w:right="22"/>
        <w:jc w:val="both"/>
        <w:rPr>
          <w:i w:val="0"/>
          <w:iCs w:val="0"/>
          <w:sz w:val="20"/>
          <w:szCs w:val="20"/>
          <w:u w:val="single"/>
        </w:rPr>
      </w:pPr>
      <w:bookmarkStart w:id="66" w:name="_Toc210205133"/>
      <w:bookmarkStart w:id="67" w:name="_Toc265177072"/>
      <w:r>
        <w:rPr>
          <w:bCs w:val="0"/>
          <w:i w:val="0"/>
          <w:sz w:val="20"/>
          <w:szCs w:val="20"/>
        </w:rPr>
        <w:t>ARTICLE 3.</w:t>
      </w:r>
      <w:r w:rsidR="00E479AB">
        <w:rPr>
          <w:bCs w:val="0"/>
          <w:i w:val="0"/>
          <w:sz w:val="20"/>
          <w:szCs w:val="20"/>
        </w:rPr>
        <w:t>1</w:t>
      </w:r>
      <w:r w:rsidR="00E3232D">
        <w:rPr>
          <w:bCs w:val="0"/>
          <w:i w:val="0"/>
          <w:sz w:val="20"/>
          <w:szCs w:val="20"/>
        </w:rPr>
        <w:t>3</w:t>
      </w:r>
      <w:r w:rsidR="00E530E0">
        <w:rPr>
          <w:bCs w:val="0"/>
          <w:i w:val="0"/>
          <w:sz w:val="20"/>
          <w:szCs w:val="20"/>
        </w:rPr>
        <w:t xml:space="preserve"> -</w:t>
      </w:r>
      <w:r>
        <w:rPr>
          <w:bCs w:val="0"/>
          <w:i w:val="0"/>
          <w:sz w:val="20"/>
          <w:szCs w:val="20"/>
        </w:rPr>
        <w:t xml:space="preserve"> </w:t>
      </w:r>
      <w:r>
        <w:rPr>
          <w:i w:val="0"/>
          <w:iCs w:val="0"/>
          <w:sz w:val="20"/>
          <w:szCs w:val="20"/>
          <w:u w:val="single"/>
        </w:rPr>
        <w:t>MODIFICATIONS RELATIVE AU TITULAIRE</w:t>
      </w:r>
      <w:bookmarkEnd w:id="66"/>
      <w:r>
        <w:rPr>
          <w:i w:val="0"/>
          <w:iCs w:val="0"/>
          <w:sz w:val="20"/>
          <w:szCs w:val="20"/>
          <w:u w:val="single"/>
        </w:rPr>
        <w:t xml:space="preserve"> </w:t>
      </w:r>
      <w:bookmarkEnd w:id="67"/>
    </w:p>
    <w:p w14:paraId="5203B619" w14:textId="77777777" w:rsidR="007D315C" w:rsidRDefault="007D315C">
      <w:pPr>
        <w:rPr>
          <w:rFonts w:ascii="Arial" w:hAnsi="Arial" w:cs="Arial"/>
          <w:sz w:val="20"/>
          <w:szCs w:val="20"/>
        </w:rPr>
      </w:pPr>
    </w:p>
    <w:p w14:paraId="736DB44C" w14:textId="77777777" w:rsidR="007D315C" w:rsidRDefault="007D315C" w:rsidP="00E3232D">
      <w:pPr>
        <w:jc w:val="both"/>
        <w:rPr>
          <w:rFonts w:ascii="Arial" w:hAnsi="Arial" w:cs="Arial"/>
          <w:b/>
          <w:sz w:val="20"/>
          <w:szCs w:val="20"/>
        </w:rPr>
      </w:pPr>
      <w:bookmarkStart w:id="68" w:name="_Toc265177073"/>
      <w:bookmarkStart w:id="69" w:name="_Toc76029684"/>
      <w:r w:rsidRPr="00E3232D">
        <w:rPr>
          <w:rFonts w:ascii="Arial" w:hAnsi="Arial" w:cs="Arial"/>
          <w:b/>
          <w:sz w:val="20"/>
          <w:szCs w:val="20"/>
        </w:rPr>
        <w:t>3.1</w:t>
      </w:r>
      <w:r w:rsidR="002B402F" w:rsidRPr="00E3232D">
        <w:rPr>
          <w:rFonts w:ascii="Arial" w:hAnsi="Arial" w:cs="Arial"/>
          <w:b/>
          <w:sz w:val="20"/>
          <w:szCs w:val="20"/>
        </w:rPr>
        <w:t>4</w:t>
      </w:r>
      <w:r w:rsidRPr="00E3232D">
        <w:rPr>
          <w:rFonts w:ascii="Arial" w:hAnsi="Arial" w:cs="Arial"/>
          <w:b/>
          <w:sz w:val="20"/>
          <w:szCs w:val="20"/>
        </w:rPr>
        <w:t>.1 – Changement de dénomination sociale du titulaire</w:t>
      </w:r>
      <w:bookmarkEnd w:id="68"/>
      <w:bookmarkEnd w:id="69"/>
    </w:p>
    <w:p w14:paraId="52AAB1EF" w14:textId="77777777" w:rsidR="00E3232D" w:rsidRPr="00E3232D" w:rsidRDefault="00E3232D" w:rsidP="00E3232D">
      <w:pPr>
        <w:jc w:val="both"/>
        <w:rPr>
          <w:rFonts w:ascii="Arial" w:hAnsi="Arial" w:cs="Arial"/>
          <w:b/>
          <w:sz w:val="20"/>
          <w:szCs w:val="20"/>
        </w:rPr>
      </w:pPr>
    </w:p>
    <w:p w14:paraId="7978EE12" w14:textId="77777777" w:rsidR="007D315C" w:rsidRDefault="007D315C" w:rsidP="002B402F">
      <w:pPr>
        <w:jc w:val="both"/>
        <w:rPr>
          <w:rFonts w:ascii="Arial" w:hAnsi="Arial" w:cs="Arial"/>
          <w:sz w:val="20"/>
          <w:szCs w:val="20"/>
        </w:rPr>
      </w:pPr>
      <w:r>
        <w:rPr>
          <w:rFonts w:ascii="Arial" w:hAnsi="Arial" w:cs="Arial"/>
          <w:sz w:val="20"/>
          <w:szCs w:val="20"/>
        </w:rPr>
        <w:t>En cas de modification de sa dénomination sociale, le Titulaire doit impérativement en informer le correspondant du pouvoir adjudicateur</w:t>
      </w:r>
      <w:r>
        <w:rPr>
          <w:rFonts w:ascii="Arial" w:hAnsi="Arial" w:cs="Arial"/>
          <w:i/>
          <w:sz w:val="20"/>
          <w:szCs w:val="20"/>
        </w:rPr>
        <w:t xml:space="preserve"> </w:t>
      </w:r>
      <w:r>
        <w:rPr>
          <w:rFonts w:ascii="Arial" w:hAnsi="Arial" w:cs="Arial"/>
          <w:sz w:val="20"/>
          <w:szCs w:val="20"/>
        </w:rPr>
        <w:t>par écrit et communiquer un extrait K</w:t>
      </w:r>
      <w:r w:rsidR="004C606F">
        <w:rPr>
          <w:rFonts w:ascii="Arial" w:hAnsi="Arial" w:cs="Arial"/>
          <w:sz w:val="20"/>
          <w:szCs w:val="20"/>
        </w:rPr>
        <w:t>-</w:t>
      </w:r>
      <w:r>
        <w:rPr>
          <w:rFonts w:ascii="Arial" w:hAnsi="Arial" w:cs="Arial"/>
          <w:sz w:val="20"/>
          <w:szCs w:val="20"/>
        </w:rPr>
        <w:t>bis mentionnant ce changement, dans les plus brefs délais.</w:t>
      </w:r>
      <w:r w:rsidR="001E76A6">
        <w:rPr>
          <w:rFonts w:ascii="Arial" w:hAnsi="Arial" w:cs="Arial"/>
          <w:sz w:val="20"/>
          <w:szCs w:val="20"/>
        </w:rPr>
        <w:t xml:space="preserve"> </w:t>
      </w:r>
    </w:p>
    <w:p w14:paraId="2F5216FC" w14:textId="77777777" w:rsidR="002B402F" w:rsidRPr="00CD4CF9" w:rsidRDefault="002B402F" w:rsidP="002B402F">
      <w:pPr>
        <w:jc w:val="both"/>
        <w:rPr>
          <w:rFonts w:ascii="Arial" w:hAnsi="Arial" w:cs="Arial"/>
          <w:bCs/>
          <w:sz w:val="20"/>
          <w:szCs w:val="20"/>
        </w:rPr>
      </w:pPr>
    </w:p>
    <w:p w14:paraId="7B48917E" w14:textId="77777777" w:rsidR="007D315C" w:rsidRDefault="007D315C" w:rsidP="00E3232D">
      <w:pPr>
        <w:jc w:val="both"/>
        <w:rPr>
          <w:rFonts w:ascii="Arial" w:hAnsi="Arial" w:cs="Arial"/>
          <w:b/>
          <w:sz w:val="20"/>
          <w:szCs w:val="20"/>
        </w:rPr>
      </w:pPr>
      <w:bookmarkStart w:id="70" w:name="_Toc265177074"/>
      <w:bookmarkStart w:id="71" w:name="_Toc76029685"/>
      <w:r w:rsidRPr="00E3232D">
        <w:rPr>
          <w:rFonts w:ascii="Arial" w:hAnsi="Arial" w:cs="Arial"/>
          <w:b/>
          <w:sz w:val="20"/>
          <w:szCs w:val="20"/>
        </w:rPr>
        <w:t>3.1</w:t>
      </w:r>
      <w:r w:rsidR="002B402F" w:rsidRPr="00E3232D">
        <w:rPr>
          <w:rFonts w:ascii="Arial" w:hAnsi="Arial" w:cs="Arial"/>
          <w:b/>
          <w:sz w:val="20"/>
          <w:szCs w:val="20"/>
        </w:rPr>
        <w:t>4</w:t>
      </w:r>
      <w:r w:rsidRPr="00E3232D">
        <w:rPr>
          <w:rFonts w:ascii="Arial" w:hAnsi="Arial" w:cs="Arial"/>
          <w:b/>
          <w:sz w:val="20"/>
          <w:szCs w:val="20"/>
        </w:rPr>
        <w:t>.2 – Changement de contractant en cours d’exécution du présent accord-cadre</w:t>
      </w:r>
      <w:bookmarkEnd w:id="70"/>
      <w:bookmarkEnd w:id="71"/>
    </w:p>
    <w:p w14:paraId="2A0287B6" w14:textId="77777777" w:rsidR="00E3232D" w:rsidRPr="00E3232D" w:rsidRDefault="00E3232D" w:rsidP="00E3232D">
      <w:pPr>
        <w:jc w:val="both"/>
        <w:rPr>
          <w:rFonts w:ascii="Arial" w:hAnsi="Arial" w:cs="Arial"/>
          <w:b/>
          <w:sz w:val="20"/>
          <w:szCs w:val="20"/>
        </w:rPr>
      </w:pPr>
    </w:p>
    <w:p w14:paraId="3E1D0B30" w14:textId="77777777" w:rsidR="007D315C" w:rsidRDefault="007D315C">
      <w:pPr>
        <w:jc w:val="both"/>
        <w:rPr>
          <w:rFonts w:ascii="Arial" w:hAnsi="Arial" w:cs="Arial"/>
          <w:sz w:val="20"/>
          <w:szCs w:val="20"/>
        </w:rPr>
      </w:pPr>
      <w:r>
        <w:rPr>
          <w:rFonts w:ascii="Arial" w:hAnsi="Arial" w:cs="Arial"/>
          <w:sz w:val="20"/>
          <w:szCs w:val="20"/>
        </w:rPr>
        <w:t>Le titulaire doit informer le pouvoir adjudicateur</w:t>
      </w:r>
      <w:r>
        <w:rPr>
          <w:rFonts w:ascii="Arial" w:hAnsi="Arial" w:cs="Arial"/>
          <w:i/>
          <w:sz w:val="20"/>
          <w:szCs w:val="20"/>
        </w:rPr>
        <w:t xml:space="preserve"> </w:t>
      </w:r>
      <w:r>
        <w:rPr>
          <w:rFonts w:ascii="Arial" w:hAnsi="Arial" w:cs="Arial"/>
          <w:sz w:val="20"/>
          <w:szCs w:val="20"/>
        </w:rPr>
        <w:t>de tout projet de fusion ou d’absorption de l’entreprise titulaire et de tout projet de cession de l’accord-cadre dans les plus brefs délais et produire les documents et renseignements utiles qui lui seront notifiés concernant la nouvelle entreprise à qui l’accord-cadre est transféré ou cédé.</w:t>
      </w:r>
    </w:p>
    <w:p w14:paraId="7B430182" w14:textId="77777777" w:rsidR="007D315C" w:rsidRDefault="007D315C">
      <w:pPr>
        <w:jc w:val="both"/>
        <w:rPr>
          <w:rFonts w:ascii="Arial" w:hAnsi="Arial" w:cs="Arial"/>
          <w:sz w:val="20"/>
          <w:szCs w:val="20"/>
        </w:rPr>
      </w:pPr>
    </w:p>
    <w:p w14:paraId="549DC698" w14:textId="77777777" w:rsidR="007D315C" w:rsidRPr="00726B94" w:rsidRDefault="007D315C">
      <w:pPr>
        <w:jc w:val="both"/>
        <w:rPr>
          <w:rFonts w:ascii="Arial" w:hAnsi="Arial" w:cs="Arial"/>
          <w:sz w:val="20"/>
          <w:szCs w:val="20"/>
        </w:rPr>
      </w:pPr>
      <w:r w:rsidRPr="00726B94">
        <w:rPr>
          <w:rFonts w:ascii="Arial" w:hAnsi="Arial" w:cs="Arial"/>
          <w:sz w:val="20"/>
          <w:szCs w:val="20"/>
        </w:rPr>
        <w:t>En cas d’acceptation de la cession de l’accord-cadre par le pouvoir adjudicateur, elle fera l’objet d’un avenant constatant le transfert de l’accord-cadre au nouveau titulaire.</w:t>
      </w:r>
      <w:bookmarkStart w:id="72" w:name="_Toc265177075"/>
    </w:p>
    <w:p w14:paraId="43D8A47D" w14:textId="77777777" w:rsidR="007D315C" w:rsidRDefault="007D315C">
      <w:pPr>
        <w:pStyle w:val="Titre2"/>
        <w:ind w:right="22"/>
        <w:jc w:val="both"/>
        <w:rPr>
          <w:i w:val="0"/>
          <w:iCs w:val="0"/>
          <w:sz w:val="20"/>
          <w:szCs w:val="20"/>
          <w:u w:val="single"/>
        </w:rPr>
      </w:pPr>
      <w:bookmarkStart w:id="73" w:name="_Toc210205134"/>
      <w:r>
        <w:rPr>
          <w:bCs w:val="0"/>
          <w:i w:val="0"/>
          <w:sz w:val="20"/>
          <w:szCs w:val="20"/>
        </w:rPr>
        <w:t>ARTICLE 3.1</w:t>
      </w:r>
      <w:r w:rsidR="00E3232D">
        <w:rPr>
          <w:bCs w:val="0"/>
          <w:i w:val="0"/>
          <w:sz w:val="20"/>
          <w:szCs w:val="20"/>
        </w:rPr>
        <w:t>4</w:t>
      </w:r>
      <w:r>
        <w:rPr>
          <w:bCs w:val="0"/>
          <w:i w:val="0"/>
          <w:sz w:val="20"/>
          <w:szCs w:val="20"/>
        </w:rPr>
        <w:t xml:space="preserve"> </w:t>
      </w:r>
      <w:r w:rsidR="00E530E0">
        <w:rPr>
          <w:bCs w:val="0"/>
          <w:i w:val="0"/>
          <w:sz w:val="20"/>
          <w:szCs w:val="20"/>
        </w:rPr>
        <w:t>-</w:t>
      </w:r>
      <w:r>
        <w:rPr>
          <w:bCs w:val="0"/>
          <w:i w:val="0"/>
          <w:sz w:val="20"/>
          <w:szCs w:val="20"/>
        </w:rPr>
        <w:t xml:space="preserve"> </w:t>
      </w:r>
      <w:r>
        <w:rPr>
          <w:i w:val="0"/>
          <w:iCs w:val="0"/>
          <w:sz w:val="20"/>
          <w:szCs w:val="20"/>
          <w:u w:val="single"/>
        </w:rPr>
        <w:t>OBLIGATION DE DISCRETION ET DE CONFIDENTIALITE</w:t>
      </w:r>
      <w:bookmarkEnd w:id="72"/>
      <w:bookmarkEnd w:id="73"/>
    </w:p>
    <w:p w14:paraId="692B1F22" w14:textId="77777777" w:rsidR="007D315C" w:rsidRDefault="007D315C">
      <w:pPr>
        <w:jc w:val="both"/>
        <w:rPr>
          <w:rFonts w:ascii="Arial" w:hAnsi="Arial" w:cs="Arial"/>
          <w:sz w:val="20"/>
          <w:szCs w:val="20"/>
        </w:rPr>
      </w:pPr>
    </w:p>
    <w:p w14:paraId="36563F62" w14:textId="18641A28" w:rsidR="00B12502" w:rsidRPr="00B12502" w:rsidRDefault="00B12502" w:rsidP="00B12502">
      <w:pPr>
        <w:jc w:val="both"/>
        <w:rPr>
          <w:rFonts w:ascii="Arial" w:hAnsi="Arial" w:cs="Arial"/>
          <w:sz w:val="20"/>
          <w:szCs w:val="20"/>
        </w:rPr>
      </w:pPr>
      <w:r w:rsidRPr="00B12502">
        <w:rPr>
          <w:rFonts w:ascii="Arial" w:hAnsi="Arial" w:cs="Arial"/>
          <w:sz w:val="20"/>
          <w:szCs w:val="20"/>
        </w:rPr>
        <w:t xml:space="preserve">Conformément à l’article </w:t>
      </w:r>
      <w:r w:rsidRPr="007D65C9">
        <w:rPr>
          <w:rFonts w:ascii="Arial" w:hAnsi="Arial" w:cs="Arial"/>
          <w:sz w:val="20"/>
          <w:szCs w:val="20"/>
        </w:rPr>
        <w:t>5 du CCAG-FCS</w:t>
      </w:r>
      <w:r w:rsidRPr="00B12502">
        <w:rPr>
          <w:rFonts w:ascii="Arial" w:hAnsi="Arial" w:cs="Arial"/>
          <w:sz w:val="20"/>
          <w:szCs w:val="20"/>
        </w:rPr>
        <w:t>, le titulaire est soumis à une obligation de confidentialité.</w:t>
      </w:r>
    </w:p>
    <w:p w14:paraId="25CA58E3" w14:textId="77777777" w:rsidR="00B12502" w:rsidRPr="00B12502" w:rsidRDefault="00B12502" w:rsidP="00B12502">
      <w:pPr>
        <w:jc w:val="both"/>
        <w:rPr>
          <w:rFonts w:ascii="Arial" w:hAnsi="Arial" w:cs="Arial"/>
          <w:sz w:val="20"/>
          <w:szCs w:val="20"/>
        </w:rPr>
      </w:pPr>
    </w:p>
    <w:p w14:paraId="5EC0BE7A" w14:textId="77777777" w:rsidR="00B12502" w:rsidRPr="00B12502" w:rsidRDefault="00B12502" w:rsidP="00B12502">
      <w:pPr>
        <w:jc w:val="both"/>
        <w:rPr>
          <w:rFonts w:ascii="Arial" w:hAnsi="Arial" w:cs="Arial"/>
          <w:sz w:val="20"/>
          <w:szCs w:val="20"/>
        </w:rPr>
      </w:pPr>
      <w:r w:rsidRPr="00B12502">
        <w:rPr>
          <w:rFonts w:ascii="Arial" w:hAnsi="Arial" w:cs="Arial"/>
          <w:sz w:val="20"/>
          <w:szCs w:val="20"/>
        </w:rPr>
        <w:t>Le Titulaire s’engage à traiter de manière confidentielle toute information et tout document liés à l’exécution du présent accord-cadre et de ses marchés.</w:t>
      </w:r>
    </w:p>
    <w:p w14:paraId="23582923" w14:textId="77777777" w:rsidR="00B12502" w:rsidRPr="00B12502" w:rsidRDefault="00B12502" w:rsidP="00B12502">
      <w:pPr>
        <w:jc w:val="both"/>
        <w:rPr>
          <w:rFonts w:ascii="Arial" w:hAnsi="Arial" w:cs="Arial"/>
          <w:sz w:val="20"/>
          <w:szCs w:val="20"/>
        </w:rPr>
      </w:pPr>
    </w:p>
    <w:p w14:paraId="082EDCE4" w14:textId="77777777" w:rsidR="00B12502" w:rsidRPr="00B12502" w:rsidRDefault="00B12502" w:rsidP="00B12502">
      <w:pPr>
        <w:jc w:val="both"/>
        <w:rPr>
          <w:rFonts w:ascii="Arial" w:hAnsi="Arial" w:cs="Arial"/>
          <w:sz w:val="20"/>
          <w:szCs w:val="20"/>
        </w:rPr>
      </w:pPr>
      <w:r w:rsidRPr="00B12502">
        <w:rPr>
          <w:rFonts w:ascii="Arial" w:hAnsi="Arial" w:cs="Arial"/>
          <w:sz w:val="20"/>
          <w:szCs w:val="20"/>
        </w:rPr>
        <w:t>Il s’interdit notamment toute communication écrite ou verbale sur la prestation et toute remise de documents à des tiers sans l’accord exprès préalable du Centre des monuments nationaux. L’utilisation de tout ou partie des prestations ou des dispositifs informatiques ou contenus à des fins de démonstration ou de promotion, sans l’accord préalable du Centre des monuments nationaux est interdite. Il demeure tenu par cet engagement après l’achèvement de ses prestations.</w:t>
      </w:r>
    </w:p>
    <w:p w14:paraId="08DCBAA6" w14:textId="77777777" w:rsidR="00B12502" w:rsidRPr="00B12502" w:rsidRDefault="00B12502" w:rsidP="00B12502">
      <w:pPr>
        <w:jc w:val="both"/>
        <w:rPr>
          <w:rFonts w:ascii="Arial" w:hAnsi="Arial" w:cs="Arial"/>
          <w:sz w:val="20"/>
          <w:szCs w:val="20"/>
        </w:rPr>
      </w:pPr>
    </w:p>
    <w:p w14:paraId="16F11F0A" w14:textId="77777777" w:rsidR="007D315C" w:rsidRDefault="00B12502">
      <w:pPr>
        <w:jc w:val="both"/>
        <w:rPr>
          <w:rFonts w:ascii="Arial" w:hAnsi="Arial" w:cs="Arial"/>
          <w:sz w:val="20"/>
          <w:szCs w:val="20"/>
        </w:rPr>
      </w:pPr>
      <w:r w:rsidRPr="00B12502">
        <w:rPr>
          <w:rFonts w:ascii="Arial" w:hAnsi="Arial" w:cs="Arial"/>
          <w:sz w:val="20"/>
          <w:szCs w:val="20"/>
        </w:rPr>
        <w:t>En cas de violation de ces obligations, le marché ou l’accord-cadre peut être résilié aux torts du Titulaire.</w:t>
      </w:r>
    </w:p>
    <w:p w14:paraId="2B2B0CDC" w14:textId="77777777" w:rsidR="001E25A1" w:rsidRDefault="001E25A1">
      <w:pPr>
        <w:jc w:val="both"/>
        <w:rPr>
          <w:rFonts w:ascii="Arial" w:hAnsi="Arial" w:cs="Arial"/>
          <w:sz w:val="20"/>
          <w:szCs w:val="20"/>
        </w:rPr>
      </w:pPr>
    </w:p>
    <w:p w14:paraId="3B4086F8" w14:textId="77777777" w:rsidR="007D315C" w:rsidRDefault="007D315C">
      <w:pPr>
        <w:pStyle w:val="Titre2"/>
        <w:ind w:right="22"/>
        <w:jc w:val="both"/>
        <w:rPr>
          <w:i w:val="0"/>
          <w:iCs w:val="0"/>
          <w:sz w:val="20"/>
          <w:szCs w:val="20"/>
          <w:u w:val="single"/>
        </w:rPr>
      </w:pPr>
      <w:bookmarkStart w:id="74" w:name="_Toc265177076"/>
      <w:bookmarkStart w:id="75" w:name="_Toc210205135"/>
      <w:r>
        <w:rPr>
          <w:bCs w:val="0"/>
          <w:i w:val="0"/>
          <w:sz w:val="20"/>
          <w:szCs w:val="20"/>
        </w:rPr>
        <w:t xml:space="preserve">ARTICLE </w:t>
      </w:r>
      <w:r w:rsidR="0010065F">
        <w:rPr>
          <w:bCs w:val="0"/>
          <w:i w:val="0"/>
          <w:sz w:val="20"/>
          <w:szCs w:val="20"/>
        </w:rPr>
        <w:t>3.1</w:t>
      </w:r>
      <w:r w:rsidR="00E3232D">
        <w:rPr>
          <w:bCs w:val="0"/>
          <w:i w:val="0"/>
          <w:sz w:val="20"/>
          <w:szCs w:val="20"/>
        </w:rPr>
        <w:t>5</w:t>
      </w:r>
      <w:r w:rsidR="0010065F">
        <w:rPr>
          <w:bCs w:val="0"/>
          <w:i w:val="0"/>
          <w:sz w:val="20"/>
          <w:szCs w:val="20"/>
        </w:rPr>
        <w:t xml:space="preserve"> </w:t>
      </w:r>
      <w:r w:rsidR="0010065F" w:rsidRPr="00E3232D">
        <w:rPr>
          <w:bCs w:val="0"/>
          <w:i w:val="0"/>
          <w:sz w:val="20"/>
          <w:szCs w:val="20"/>
          <w:u w:val="single"/>
        </w:rPr>
        <w:t>RESILIATION</w:t>
      </w:r>
      <w:r w:rsidRPr="00E3232D">
        <w:rPr>
          <w:i w:val="0"/>
          <w:iCs w:val="0"/>
          <w:sz w:val="20"/>
          <w:szCs w:val="20"/>
          <w:u w:val="single"/>
        </w:rPr>
        <w:t xml:space="preserve"> </w:t>
      </w:r>
      <w:r>
        <w:rPr>
          <w:i w:val="0"/>
          <w:iCs w:val="0"/>
          <w:sz w:val="20"/>
          <w:szCs w:val="20"/>
          <w:u w:val="single"/>
        </w:rPr>
        <w:t xml:space="preserve">DE L’ACCORD-CADRE ET DES MARCHES </w:t>
      </w:r>
      <w:bookmarkEnd w:id="74"/>
      <w:r>
        <w:rPr>
          <w:i w:val="0"/>
          <w:iCs w:val="0"/>
          <w:sz w:val="20"/>
          <w:szCs w:val="20"/>
          <w:u w:val="single"/>
        </w:rPr>
        <w:t>SUBSEQUENTS</w:t>
      </w:r>
      <w:bookmarkEnd w:id="75"/>
    </w:p>
    <w:p w14:paraId="3586A4BF" w14:textId="77777777" w:rsidR="007D315C" w:rsidRPr="0038094E" w:rsidRDefault="007D315C"/>
    <w:p w14:paraId="096B0643" w14:textId="77777777" w:rsidR="001E76A6" w:rsidRDefault="001E76A6" w:rsidP="00E3232D">
      <w:pPr>
        <w:jc w:val="both"/>
        <w:rPr>
          <w:rFonts w:ascii="Arial" w:hAnsi="Arial" w:cs="Arial"/>
          <w:b/>
          <w:sz w:val="20"/>
          <w:szCs w:val="20"/>
        </w:rPr>
      </w:pPr>
      <w:bookmarkStart w:id="76" w:name="_Toc360183991"/>
      <w:bookmarkStart w:id="77" w:name="_Toc412737788"/>
      <w:bookmarkStart w:id="78" w:name="_Toc76029688"/>
      <w:r w:rsidRPr="00E3232D">
        <w:rPr>
          <w:rFonts w:ascii="Arial" w:hAnsi="Arial" w:cs="Arial"/>
          <w:b/>
          <w:sz w:val="20"/>
          <w:szCs w:val="20"/>
        </w:rPr>
        <w:t>3.1</w:t>
      </w:r>
      <w:r w:rsidR="00E3232D">
        <w:rPr>
          <w:rFonts w:ascii="Arial" w:hAnsi="Arial" w:cs="Arial"/>
          <w:b/>
          <w:sz w:val="20"/>
          <w:szCs w:val="20"/>
        </w:rPr>
        <w:t>5</w:t>
      </w:r>
      <w:r w:rsidRPr="00E3232D">
        <w:rPr>
          <w:rFonts w:ascii="Arial" w:hAnsi="Arial" w:cs="Arial"/>
          <w:b/>
          <w:sz w:val="20"/>
          <w:szCs w:val="20"/>
        </w:rPr>
        <w:t>.1 - Résiliation de l’accord-cadre sans faute du titulaire</w:t>
      </w:r>
      <w:bookmarkEnd w:id="76"/>
      <w:bookmarkEnd w:id="77"/>
      <w:bookmarkEnd w:id="78"/>
    </w:p>
    <w:p w14:paraId="69DBE7C4" w14:textId="77777777" w:rsidR="00E3232D" w:rsidRPr="00E3232D" w:rsidRDefault="00E3232D" w:rsidP="00E3232D">
      <w:pPr>
        <w:jc w:val="both"/>
        <w:rPr>
          <w:rFonts w:ascii="Arial" w:hAnsi="Arial" w:cs="Arial"/>
          <w:b/>
          <w:sz w:val="20"/>
          <w:szCs w:val="20"/>
        </w:rPr>
      </w:pPr>
    </w:p>
    <w:p w14:paraId="34574995" w14:textId="77777777" w:rsidR="001E76A6" w:rsidRPr="001E76A6" w:rsidRDefault="001E76A6" w:rsidP="001E76A6">
      <w:pPr>
        <w:widowControl w:val="0"/>
        <w:overflowPunct w:val="0"/>
        <w:adjustRightInd w:val="0"/>
        <w:jc w:val="both"/>
        <w:rPr>
          <w:rFonts w:ascii="Arial" w:hAnsi="Arial" w:cs="Arial"/>
          <w:kern w:val="28"/>
          <w:sz w:val="20"/>
          <w:szCs w:val="20"/>
          <w:lang w:eastAsia="en-US"/>
        </w:rPr>
      </w:pPr>
      <w:r w:rsidRPr="001E76A6">
        <w:rPr>
          <w:rFonts w:ascii="Arial" w:hAnsi="Arial" w:cs="Arial"/>
          <w:kern w:val="28"/>
          <w:sz w:val="20"/>
          <w:szCs w:val="20"/>
          <w:lang w:eastAsia="en-US"/>
        </w:rPr>
        <w:t xml:space="preserve">La résiliation de l’accord-cadre </w:t>
      </w:r>
      <w:r w:rsidR="0010065F" w:rsidRPr="001E76A6">
        <w:rPr>
          <w:rFonts w:ascii="Arial" w:hAnsi="Arial" w:cs="Arial"/>
          <w:kern w:val="28"/>
          <w:sz w:val="20"/>
          <w:szCs w:val="20"/>
          <w:lang w:eastAsia="en-US"/>
        </w:rPr>
        <w:t>peut être</w:t>
      </w:r>
      <w:r w:rsidRPr="001E76A6">
        <w:rPr>
          <w:rFonts w:ascii="Arial" w:hAnsi="Arial" w:cs="Arial"/>
          <w:kern w:val="28"/>
          <w:sz w:val="20"/>
          <w:szCs w:val="20"/>
          <w:lang w:eastAsia="en-US"/>
        </w:rPr>
        <w:t xml:space="preserve"> prononcée sans faute des titulaires pour un motif d’intérêt général. </w:t>
      </w:r>
    </w:p>
    <w:p w14:paraId="13AEAAE1" w14:textId="77777777" w:rsidR="001E76A6" w:rsidRPr="001E76A6" w:rsidRDefault="001E76A6" w:rsidP="001E76A6">
      <w:pPr>
        <w:widowControl w:val="0"/>
        <w:overflowPunct w:val="0"/>
        <w:adjustRightInd w:val="0"/>
        <w:jc w:val="both"/>
        <w:rPr>
          <w:rFonts w:ascii="Arial" w:hAnsi="Arial" w:cs="Arial"/>
          <w:kern w:val="28"/>
          <w:sz w:val="20"/>
          <w:szCs w:val="20"/>
          <w:lang w:eastAsia="en-US"/>
        </w:rPr>
      </w:pPr>
    </w:p>
    <w:p w14:paraId="2EDE33BC" w14:textId="77777777" w:rsidR="00E3232D" w:rsidRDefault="001E76A6" w:rsidP="00E3232D">
      <w:pPr>
        <w:jc w:val="both"/>
        <w:rPr>
          <w:rFonts w:ascii="Arial" w:hAnsi="Arial" w:cs="Arial"/>
          <w:b/>
          <w:sz w:val="20"/>
          <w:szCs w:val="20"/>
        </w:rPr>
      </w:pPr>
      <w:bookmarkStart w:id="79" w:name="_Toc360183992"/>
      <w:bookmarkStart w:id="80" w:name="_Toc412737789"/>
      <w:bookmarkStart w:id="81" w:name="_Toc76029689"/>
      <w:r w:rsidRPr="00E3232D">
        <w:rPr>
          <w:rFonts w:ascii="Arial" w:hAnsi="Arial" w:cs="Arial"/>
          <w:b/>
          <w:sz w:val="20"/>
          <w:szCs w:val="20"/>
        </w:rPr>
        <w:t>3.1</w:t>
      </w:r>
      <w:r w:rsidR="00E3232D">
        <w:rPr>
          <w:rFonts w:ascii="Arial" w:hAnsi="Arial" w:cs="Arial"/>
          <w:b/>
          <w:sz w:val="20"/>
          <w:szCs w:val="20"/>
        </w:rPr>
        <w:t>5</w:t>
      </w:r>
      <w:r w:rsidRPr="00E3232D">
        <w:rPr>
          <w:rFonts w:ascii="Arial" w:hAnsi="Arial" w:cs="Arial"/>
          <w:b/>
          <w:sz w:val="20"/>
          <w:szCs w:val="20"/>
        </w:rPr>
        <w:t>.2 - Résiliation de l’accord-cadre pour faute du Titulaire</w:t>
      </w:r>
      <w:bookmarkEnd w:id="79"/>
      <w:bookmarkEnd w:id="80"/>
      <w:bookmarkEnd w:id="81"/>
    </w:p>
    <w:p w14:paraId="1D737D67" w14:textId="77777777" w:rsidR="001E76A6" w:rsidRPr="00E3232D" w:rsidRDefault="001E76A6" w:rsidP="00E3232D">
      <w:pPr>
        <w:jc w:val="both"/>
        <w:rPr>
          <w:rFonts w:ascii="Arial" w:hAnsi="Arial" w:cs="Arial"/>
          <w:b/>
          <w:sz w:val="20"/>
          <w:szCs w:val="20"/>
        </w:rPr>
      </w:pPr>
    </w:p>
    <w:p w14:paraId="729EA48B" w14:textId="77777777" w:rsidR="001E76A6" w:rsidRPr="001E76A6" w:rsidRDefault="001E76A6" w:rsidP="001E76A6">
      <w:pPr>
        <w:widowControl w:val="0"/>
        <w:overflowPunct w:val="0"/>
        <w:adjustRightInd w:val="0"/>
        <w:jc w:val="both"/>
        <w:rPr>
          <w:rFonts w:ascii="Arial" w:hAnsi="Arial" w:cs="Arial"/>
          <w:kern w:val="28"/>
          <w:sz w:val="20"/>
          <w:szCs w:val="20"/>
          <w:lang w:eastAsia="en-US"/>
        </w:rPr>
      </w:pPr>
      <w:r w:rsidRPr="001E76A6">
        <w:rPr>
          <w:rFonts w:ascii="Arial" w:hAnsi="Arial" w:cs="Arial"/>
          <w:kern w:val="28"/>
          <w:sz w:val="20"/>
          <w:szCs w:val="20"/>
          <w:lang w:eastAsia="en-US"/>
        </w:rPr>
        <w:t xml:space="preserve">La résiliation de l’accord-cadre </w:t>
      </w:r>
      <w:r w:rsidR="0010065F" w:rsidRPr="001E76A6">
        <w:rPr>
          <w:rFonts w:ascii="Arial" w:hAnsi="Arial" w:cs="Arial"/>
          <w:kern w:val="28"/>
          <w:sz w:val="20"/>
          <w:szCs w:val="20"/>
          <w:lang w:eastAsia="en-US"/>
        </w:rPr>
        <w:t>peut être</w:t>
      </w:r>
      <w:r w:rsidRPr="001E76A6">
        <w:rPr>
          <w:rFonts w:ascii="Arial" w:hAnsi="Arial" w:cs="Arial"/>
          <w:kern w:val="28"/>
          <w:sz w:val="20"/>
          <w:szCs w:val="20"/>
          <w:lang w:eastAsia="en-US"/>
        </w:rPr>
        <w:t xml:space="preserve"> prononcée pour faute du Titulaire, sans mise en demeure préalable, notamment dans l’un des cas suivants :</w:t>
      </w:r>
    </w:p>
    <w:p w14:paraId="4B1B5751" w14:textId="77777777" w:rsidR="001E76A6" w:rsidRPr="001E76A6" w:rsidRDefault="001E76A6" w:rsidP="001E76A6">
      <w:pPr>
        <w:widowControl w:val="0"/>
        <w:overflowPunct w:val="0"/>
        <w:adjustRightInd w:val="0"/>
        <w:ind w:left="720"/>
        <w:jc w:val="both"/>
        <w:rPr>
          <w:rFonts w:ascii="Arial" w:hAnsi="Arial" w:cs="Arial"/>
          <w:kern w:val="28"/>
          <w:sz w:val="20"/>
          <w:szCs w:val="20"/>
          <w:lang w:eastAsia="en-US"/>
        </w:rPr>
      </w:pPr>
    </w:p>
    <w:p w14:paraId="72F18AC6" w14:textId="4D047171" w:rsidR="001E76A6" w:rsidRPr="001E76A6" w:rsidRDefault="001E76A6" w:rsidP="001E76A6">
      <w:pPr>
        <w:widowControl w:val="0"/>
        <w:tabs>
          <w:tab w:val="left" w:pos="1494"/>
        </w:tabs>
        <w:suppressAutoHyphens/>
        <w:overflowPunct w:val="0"/>
        <w:adjustRightInd w:val="0"/>
        <w:ind w:left="720"/>
        <w:jc w:val="both"/>
        <w:rPr>
          <w:rFonts w:ascii="Arial" w:hAnsi="Arial" w:cs="Arial"/>
          <w:kern w:val="28"/>
          <w:sz w:val="20"/>
          <w:szCs w:val="20"/>
          <w:lang w:eastAsia="en-US"/>
        </w:rPr>
      </w:pPr>
      <w:r w:rsidRPr="001E76A6">
        <w:rPr>
          <w:rFonts w:ascii="Arial" w:hAnsi="Arial" w:cs="Arial"/>
          <w:kern w:val="28"/>
          <w:sz w:val="20"/>
          <w:szCs w:val="20"/>
          <w:lang w:eastAsia="en-US"/>
        </w:rPr>
        <w:t xml:space="preserve">- </w:t>
      </w:r>
      <w:r w:rsidR="007A0640" w:rsidRPr="007A0640">
        <w:rPr>
          <w:rFonts w:ascii="Arial" w:hAnsi="Arial" w:cs="Arial"/>
          <w:kern w:val="28"/>
          <w:sz w:val="20"/>
          <w:szCs w:val="20"/>
          <w:lang w:eastAsia="en-US"/>
        </w:rPr>
        <w:t xml:space="preserve">non-remise injustifiée de trois offres consécutives </w:t>
      </w:r>
      <w:r w:rsidR="007A0640">
        <w:rPr>
          <w:rFonts w:ascii="Arial" w:hAnsi="Arial" w:cs="Arial"/>
          <w:kern w:val="28"/>
          <w:sz w:val="20"/>
          <w:szCs w:val="20"/>
          <w:lang w:eastAsia="en-US"/>
        </w:rPr>
        <w:t xml:space="preserve">ou </w:t>
      </w:r>
      <w:r w:rsidR="00FB3BE6">
        <w:rPr>
          <w:rFonts w:ascii="Arial" w:hAnsi="Arial" w:cs="Arial"/>
          <w:kern w:val="28"/>
          <w:sz w:val="20"/>
          <w:szCs w:val="20"/>
          <w:lang w:eastAsia="en-US"/>
        </w:rPr>
        <w:t xml:space="preserve">présentation de trois </w:t>
      </w:r>
      <w:r w:rsidR="007A0640" w:rsidRPr="00FB3BE6">
        <w:rPr>
          <w:rFonts w:ascii="Arial" w:hAnsi="Arial" w:cs="Arial"/>
          <w:kern w:val="28"/>
          <w:sz w:val="20"/>
          <w:szCs w:val="20"/>
          <w:lang w:eastAsia="en-US"/>
        </w:rPr>
        <w:t>offres</w:t>
      </w:r>
      <w:r w:rsidR="00FB3BE6" w:rsidRPr="00FB3BE6">
        <w:rPr>
          <w:rFonts w:ascii="Arial" w:hAnsi="Arial" w:cs="Arial"/>
          <w:kern w:val="28"/>
          <w:sz w:val="20"/>
          <w:szCs w:val="20"/>
          <w:lang w:eastAsia="en-US"/>
        </w:rPr>
        <w:t xml:space="preserve"> consécutives</w:t>
      </w:r>
      <w:r w:rsidR="007A0640" w:rsidRPr="00FB3BE6">
        <w:rPr>
          <w:rFonts w:ascii="Arial" w:hAnsi="Arial" w:cs="Arial"/>
          <w:kern w:val="28"/>
          <w:sz w:val="20"/>
          <w:szCs w:val="20"/>
          <w:lang w:eastAsia="en-US"/>
        </w:rPr>
        <w:t xml:space="preserve"> </w:t>
      </w:r>
      <w:r w:rsidR="00A50101">
        <w:rPr>
          <w:rFonts w:ascii="Arial" w:hAnsi="Arial" w:cs="Arial"/>
          <w:kern w:val="28"/>
          <w:sz w:val="20"/>
          <w:szCs w:val="20"/>
          <w:lang w:eastAsia="en-US"/>
        </w:rPr>
        <w:t>irrégulières ou inacceptables</w:t>
      </w:r>
      <w:r w:rsidR="007A0640" w:rsidRPr="001E76A6">
        <w:rPr>
          <w:rFonts w:ascii="Arial" w:hAnsi="Arial" w:cs="Arial"/>
          <w:kern w:val="28"/>
          <w:sz w:val="20"/>
          <w:szCs w:val="20"/>
          <w:lang w:eastAsia="en-US"/>
        </w:rPr>
        <w:t xml:space="preserve"> </w:t>
      </w:r>
      <w:r w:rsidRPr="001E76A6">
        <w:rPr>
          <w:rFonts w:ascii="Arial" w:hAnsi="Arial" w:cs="Arial"/>
          <w:kern w:val="28"/>
          <w:sz w:val="20"/>
          <w:szCs w:val="20"/>
          <w:lang w:eastAsia="en-US"/>
        </w:rPr>
        <w:t>pour les marchés conclus sur le fondement de l’accord-cadre ;</w:t>
      </w:r>
    </w:p>
    <w:p w14:paraId="3765D1A8" w14:textId="77777777" w:rsidR="001E76A6" w:rsidRPr="001E76A6" w:rsidRDefault="001E76A6" w:rsidP="001E76A6">
      <w:pPr>
        <w:widowControl w:val="0"/>
        <w:suppressAutoHyphens/>
        <w:overflowPunct w:val="0"/>
        <w:adjustRightInd w:val="0"/>
        <w:ind w:left="720"/>
        <w:jc w:val="both"/>
        <w:rPr>
          <w:rFonts w:ascii="Arial" w:hAnsi="Arial" w:cs="Arial"/>
          <w:kern w:val="28"/>
          <w:sz w:val="20"/>
          <w:szCs w:val="20"/>
          <w:lang w:eastAsia="en-US"/>
        </w:rPr>
      </w:pPr>
      <w:r w:rsidRPr="001E76A6">
        <w:rPr>
          <w:rFonts w:ascii="Arial" w:hAnsi="Arial" w:cs="Arial"/>
          <w:kern w:val="28"/>
          <w:sz w:val="20"/>
          <w:szCs w:val="20"/>
          <w:lang w:eastAsia="en-US"/>
        </w:rPr>
        <w:t>- défaillance dans l’exécution d’un ou plusieurs marchés conclus sur le fondement de l’accord-cadre ;</w:t>
      </w:r>
    </w:p>
    <w:p w14:paraId="5828DA18" w14:textId="77777777" w:rsidR="001E76A6" w:rsidRPr="001E76A6" w:rsidRDefault="001E76A6" w:rsidP="001E76A6">
      <w:pPr>
        <w:widowControl w:val="0"/>
        <w:suppressAutoHyphens/>
        <w:overflowPunct w:val="0"/>
        <w:adjustRightInd w:val="0"/>
        <w:ind w:left="720"/>
        <w:jc w:val="both"/>
        <w:rPr>
          <w:rFonts w:ascii="Arial" w:hAnsi="Arial" w:cs="Arial"/>
          <w:kern w:val="28"/>
          <w:sz w:val="20"/>
          <w:szCs w:val="20"/>
          <w:lang w:eastAsia="en-US"/>
        </w:rPr>
      </w:pPr>
      <w:r w:rsidRPr="001E76A6">
        <w:rPr>
          <w:rFonts w:ascii="Arial" w:hAnsi="Arial" w:cs="Arial"/>
          <w:kern w:val="28"/>
          <w:sz w:val="20"/>
          <w:szCs w:val="20"/>
          <w:lang w:eastAsia="en-US"/>
        </w:rPr>
        <w:t>- méconnaissances des obligations contractuelles.</w:t>
      </w:r>
    </w:p>
    <w:p w14:paraId="3243B02C" w14:textId="77777777" w:rsidR="001E76A6" w:rsidRPr="001E76A6" w:rsidRDefault="001E76A6" w:rsidP="001E76A6">
      <w:pPr>
        <w:widowControl w:val="0"/>
        <w:overflowPunct w:val="0"/>
        <w:adjustRightInd w:val="0"/>
        <w:ind w:left="720"/>
        <w:jc w:val="both"/>
        <w:rPr>
          <w:rFonts w:ascii="Arial" w:hAnsi="Arial" w:cs="Arial"/>
          <w:kern w:val="28"/>
          <w:sz w:val="20"/>
          <w:szCs w:val="20"/>
          <w:lang w:eastAsia="en-US"/>
        </w:rPr>
      </w:pPr>
    </w:p>
    <w:p w14:paraId="69CA5F93" w14:textId="77777777" w:rsidR="001E76A6" w:rsidRDefault="001E76A6" w:rsidP="00E3232D">
      <w:pPr>
        <w:jc w:val="both"/>
        <w:rPr>
          <w:rFonts w:ascii="Arial" w:hAnsi="Arial" w:cs="Arial"/>
          <w:b/>
          <w:sz w:val="20"/>
          <w:szCs w:val="20"/>
        </w:rPr>
      </w:pPr>
      <w:bookmarkStart w:id="82" w:name="_Toc360183993"/>
      <w:bookmarkStart w:id="83" w:name="_Toc412737790"/>
      <w:bookmarkStart w:id="84" w:name="_Toc76029690"/>
      <w:r w:rsidRPr="00E3232D">
        <w:rPr>
          <w:rFonts w:ascii="Arial" w:hAnsi="Arial" w:cs="Arial"/>
          <w:b/>
          <w:sz w:val="20"/>
          <w:szCs w:val="20"/>
        </w:rPr>
        <w:t>3.1</w:t>
      </w:r>
      <w:r w:rsidR="00E3232D">
        <w:rPr>
          <w:rFonts w:ascii="Arial" w:hAnsi="Arial" w:cs="Arial"/>
          <w:b/>
          <w:sz w:val="20"/>
          <w:szCs w:val="20"/>
        </w:rPr>
        <w:t>5</w:t>
      </w:r>
      <w:r w:rsidRPr="00E3232D">
        <w:rPr>
          <w:rFonts w:ascii="Arial" w:hAnsi="Arial" w:cs="Arial"/>
          <w:b/>
          <w:sz w:val="20"/>
          <w:szCs w:val="20"/>
        </w:rPr>
        <w:t>.3 - Conséquences de la résiliation de l’accord-cadre</w:t>
      </w:r>
      <w:bookmarkEnd w:id="82"/>
      <w:bookmarkEnd w:id="83"/>
      <w:bookmarkEnd w:id="84"/>
    </w:p>
    <w:p w14:paraId="13C17135" w14:textId="77777777" w:rsidR="00E3232D" w:rsidRPr="00E3232D" w:rsidRDefault="00E3232D" w:rsidP="00E3232D">
      <w:pPr>
        <w:jc w:val="both"/>
        <w:rPr>
          <w:rFonts w:ascii="Arial" w:hAnsi="Arial" w:cs="Arial"/>
          <w:b/>
          <w:sz w:val="20"/>
          <w:szCs w:val="20"/>
        </w:rPr>
      </w:pPr>
    </w:p>
    <w:p w14:paraId="7F20B9D2" w14:textId="77777777" w:rsidR="001E76A6" w:rsidRDefault="001E76A6" w:rsidP="001E76A6">
      <w:pPr>
        <w:widowControl w:val="0"/>
        <w:overflowPunct w:val="0"/>
        <w:adjustRightInd w:val="0"/>
        <w:jc w:val="both"/>
        <w:rPr>
          <w:rFonts w:ascii="Arial" w:hAnsi="Arial" w:cs="Arial"/>
          <w:kern w:val="28"/>
          <w:sz w:val="20"/>
          <w:szCs w:val="20"/>
          <w:lang w:eastAsia="en-US"/>
        </w:rPr>
      </w:pPr>
      <w:r w:rsidRPr="001E76A6">
        <w:rPr>
          <w:rFonts w:ascii="Arial" w:hAnsi="Arial" w:cs="Arial"/>
          <w:kern w:val="28"/>
          <w:sz w:val="20"/>
          <w:szCs w:val="20"/>
          <w:lang w:eastAsia="en-US"/>
        </w:rPr>
        <w:t>La notification de la décision de résiliation de l’accord-cadre emporte résiliation du ou des marchés conclu(s) sur la base de l’accord-cadre en cours d’exécution sauf si cette décision prévoit une date d’effet ultérieure.</w:t>
      </w:r>
    </w:p>
    <w:p w14:paraId="7BAA8076" w14:textId="77777777" w:rsidR="001E25A1" w:rsidRDefault="001E25A1" w:rsidP="001E76A6">
      <w:pPr>
        <w:widowControl w:val="0"/>
        <w:overflowPunct w:val="0"/>
        <w:adjustRightInd w:val="0"/>
        <w:jc w:val="both"/>
        <w:rPr>
          <w:rFonts w:ascii="Arial" w:hAnsi="Arial" w:cs="Arial"/>
          <w:kern w:val="28"/>
          <w:sz w:val="20"/>
          <w:szCs w:val="20"/>
          <w:lang w:eastAsia="en-US"/>
        </w:rPr>
      </w:pPr>
    </w:p>
    <w:p w14:paraId="1925692B" w14:textId="3C9BEE56" w:rsidR="001E25A1" w:rsidRPr="001E76A6" w:rsidRDefault="001E25A1" w:rsidP="001E76A6">
      <w:pPr>
        <w:widowControl w:val="0"/>
        <w:overflowPunct w:val="0"/>
        <w:adjustRightInd w:val="0"/>
        <w:jc w:val="both"/>
        <w:rPr>
          <w:rFonts w:ascii="Arial" w:hAnsi="Arial" w:cs="Arial"/>
          <w:kern w:val="28"/>
          <w:sz w:val="20"/>
          <w:szCs w:val="20"/>
          <w:lang w:eastAsia="en-US"/>
        </w:rPr>
      </w:pPr>
      <w:r w:rsidRPr="00BE5BC0">
        <w:rPr>
          <w:rFonts w:ascii="Arial" w:hAnsi="Arial" w:cs="Arial"/>
          <w:kern w:val="28"/>
          <w:sz w:val="20"/>
          <w:szCs w:val="20"/>
          <w:lang w:eastAsia="en-US"/>
        </w:rPr>
        <w:t>La résiliation</w:t>
      </w:r>
      <w:r w:rsidRPr="004166E7">
        <w:rPr>
          <w:rFonts w:ascii="Arial" w:hAnsi="Arial" w:cs="Arial"/>
          <w:kern w:val="28"/>
          <w:sz w:val="20"/>
          <w:szCs w:val="20"/>
          <w:lang w:eastAsia="en-US"/>
        </w:rPr>
        <w:t xml:space="preserve"> de l</w:t>
      </w:r>
      <w:r>
        <w:rPr>
          <w:rFonts w:ascii="Arial" w:hAnsi="Arial" w:cs="Arial"/>
          <w:kern w:val="28"/>
          <w:sz w:val="20"/>
          <w:szCs w:val="20"/>
          <w:lang w:eastAsia="en-US"/>
        </w:rPr>
        <w:t>’accord-cadre vis-à-vis de l’un des titulaires n’a pas pour incidence de résilier l’accord-cadre pour l’ensemble des titulaires.</w:t>
      </w:r>
    </w:p>
    <w:p w14:paraId="258596A4" w14:textId="77777777" w:rsidR="001E76A6" w:rsidRPr="001E76A6" w:rsidRDefault="001E76A6" w:rsidP="001E76A6">
      <w:pPr>
        <w:widowControl w:val="0"/>
        <w:overflowPunct w:val="0"/>
        <w:adjustRightInd w:val="0"/>
        <w:jc w:val="both"/>
        <w:rPr>
          <w:rFonts w:ascii="Arial" w:hAnsi="Arial" w:cs="Arial"/>
          <w:caps/>
          <w:kern w:val="28"/>
          <w:sz w:val="20"/>
          <w:szCs w:val="20"/>
          <w:lang w:eastAsia="en-US"/>
        </w:rPr>
      </w:pPr>
    </w:p>
    <w:p w14:paraId="10F0D40B" w14:textId="77777777" w:rsidR="001E76A6" w:rsidRDefault="001E76A6" w:rsidP="00E3232D">
      <w:pPr>
        <w:jc w:val="both"/>
        <w:rPr>
          <w:rFonts w:ascii="Arial" w:hAnsi="Arial" w:cs="Arial"/>
          <w:b/>
          <w:sz w:val="20"/>
          <w:szCs w:val="20"/>
        </w:rPr>
      </w:pPr>
      <w:bookmarkStart w:id="85" w:name="_Toc360183994"/>
      <w:bookmarkStart w:id="86" w:name="_Toc412737791"/>
      <w:bookmarkStart w:id="87" w:name="_Toc76029691"/>
      <w:r w:rsidRPr="00E3232D">
        <w:rPr>
          <w:rFonts w:ascii="Arial" w:hAnsi="Arial" w:cs="Arial"/>
          <w:b/>
          <w:sz w:val="20"/>
          <w:szCs w:val="20"/>
        </w:rPr>
        <w:t>3.1</w:t>
      </w:r>
      <w:r w:rsidR="00E3232D">
        <w:rPr>
          <w:rFonts w:ascii="Arial" w:hAnsi="Arial" w:cs="Arial"/>
          <w:b/>
          <w:sz w:val="20"/>
          <w:szCs w:val="20"/>
        </w:rPr>
        <w:t>5</w:t>
      </w:r>
      <w:r w:rsidRPr="00E3232D">
        <w:rPr>
          <w:rFonts w:ascii="Arial" w:hAnsi="Arial" w:cs="Arial"/>
          <w:b/>
          <w:sz w:val="20"/>
          <w:szCs w:val="20"/>
        </w:rPr>
        <w:t>.4 – Résiliation des marchés conclus sur le fondement de l’accord-cadre</w:t>
      </w:r>
      <w:bookmarkEnd w:id="85"/>
      <w:bookmarkEnd w:id="86"/>
      <w:bookmarkEnd w:id="87"/>
    </w:p>
    <w:p w14:paraId="020361E6" w14:textId="77777777" w:rsidR="00E3232D" w:rsidRPr="001E25A1" w:rsidRDefault="00E3232D" w:rsidP="00E3232D">
      <w:pPr>
        <w:jc w:val="both"/>
        <w:rPr>
          <w:rFonts w:ascii="Arial" w:hAnsi="Arial" w:cs="Arial"/>
          <w:sz w:val="20"/>
          <w:szCs w:val="20"/>
        </w:rPr>
      </w:pPr>
    </w:p>
    <w:p w14:paraId="56CF54FF" w14:textId="17C21CB6" w:rsidR="00B12502" w:rsidRPr="00E530E0" w:rsidRDefault="00B12502" w:rsidP="00E530E0">
      <w:pPr>
        <w:widowControl w:val="0"/>
        <w:overflowPunct w:val="0"/>
        <w:adjustRightInd w:val="0"/>
        <w:jc w:val="both"/>
        <w:rPr>
          <w:rFonts w:ascii="Arial" w:hAnsi="Arial" w:cs="Arial"/>
          <w:kern w:val="28"/>
          <w:sz w:val="20"/>
          <w:szCs w:val="20"/>
          <w:lang w:eastAsia="en-US"/>
        </w:rPr>
      </w:pPr>
      <w:bookmarkStart w:id="88" w:name="_Toc76029692"/>
      <w:r w:rsidRPr="001E25A1">
        <w:rPr>
          <w:rFonts w:ascii="Arial" w:hAnsi="Arial" w:cs="Arial"/>
          <w:kern w:val="28"/>
          <w:sz w:val="20"/>
          <w:szCs w:val="20"/>
          <w:lang w:eastAsia="en-US"/>
        </w:rPr>
        <w:t>Outre</w:t>
      </w:r>
      <w:r w:rsidRPr="00E530E0">
        <w:rPr>
          <w:rFonts w:ascii="Arial" w:hAnsi="Arial" w:cs="Arial"/>
          <w:kern w:val="28"/>
          <w:sz w:val="20"/>
          <w:szCs w:val="20"/>
          <w:lang w:eastAsia="en-US"/>
        </w:rPr>
        <w:t xml:space="preserve"> les conditions prévues par l’article </w:t>
      </w:r>
      <w:r w:rsidR="001E25A1">
        <w:rPr>
          <w:rFonts w:ascii="Arial" w:hAnsi="Arial" w:cs="Arial"/>
          <w:kern w:val="28"/>
          <w:sz w:val="20"/>
          <w:szCs w:val="20"/>
          <w:lang w:eastAsia="en-US"/>
        </w:rPr>
        <w:t>41</w:t>
      </w:r>
      <w:r w:rsidRPr="00E530E0">
        <w:rPr>
          <w:rFonts w:ascii="Arial" w:hAnsi="Arial" w:cs="Arial"/>
          <w:kern w:val="28"/>
          <w:sz w:val="20"/>
          <w:szCs w:val="20"/>
          <w:lang w:eastAsia="en-US"/>
        </w:rPr>
        <w:t xml:space="preserve"> du CCAG-FCS, les marchés conclus sur la base de l’accord-cadre peuvent être résiliés pour faute du titulaire notamment si les engagements contractuels ne sont pas respectés ou en cas d'inexactitude des renseignements transmis dans le cadre du marché.</w:t>
      </w:r>
      <w:bookmarkEnd w:id="88"/>
    </w:p>
    <w:p w14:paraId="6AFCAD6D" w14:textId="77777777" w:rsidR="00B12502" w:rsidRPr="00E530E0" w:rsidRDefault="00B12502" w:rsidP="00E530E0">
      <w:pPr>
        <w:widowControl w:val="0"/>
        <w:overflowPunct w:val="0"/>
        <w:adjustRightInd w:val="0"/>
        <w:jc w:val="both"/>
        <w:rPr>
          <w:rFonts w:ascii="Arial" w:hAnsi="Arial" w:cs="Arial"/>
          <w:kern w:val="28"/>
          <w:sz w:val="20"/>
          <w:szCs w:val="20"/>
          <w:lang w:eastAsia="en-US"/>
        </w:rPr>
      </w:pPr>
    </w:p>
    <w:p w14:paraId="7A9629ED" w14:textId="6909A5D6" w:rsidR="007D315C" w:rsidRPr="00E530E0" w:rsidRDefault="00B12502" w:rsidP="00E530E0">
      <w:pPr>
        <w:widowControl w:val="0"/>
        <w:overflowPunct w:val="0"/>
        <w:adjustRightInd w:val="0"/>
        <w:jc w:val="both"/>
        <w:rPr>
          <w:rFonts w:ascii="Arial" w:hAnsi="Arial" w:cs="Arial"/>
          <w:kern w:val="28"/>
          <w:sz w:val="20"/>
          <w:szCs w:val="20"/>
          <w:lang w:eastAsia="en-US"/>
        </w:rPr>
      </w:pPr>
      <w:r w:rsidRPr="00E530E0">
        <w:rPr>
          <w:rFonts w:ascii="Arial" w:hAnsi="Arial" w:cs="Arial"/>
          <w:kern w:val="28"/>
          <w:sz w:val="20"/>
          <w:szCs w:val="20"/>
          <w:lang w:eastAsia="en-US"/>
        </w:rPr>
        <w:t xml:space="preserve">Conformément à l’article </w:t>
      </w:r>
      <w:r w:rsidR="001E25A1">
        <w:rPr>
          <w:rFonts w:ascii="Arial" w:hAnsi="Arial" w:cs="Arial"/>
          <w:kern w:val="28"/>
          <w:sz w:val="20"/>
          <w:szCs w:val="20"/>
          <w:lang w:eastAsia="en-US"/>
        </w:rPr>
        <w:t>45</w:t>
      </w:r>
      <w:r w:rsidRPr="00E530E0">
        <w:rPr>
          <w:rFonts w:ascii="Arial" w:hAnsi="Arial" w:cs="Arial"/>
          <w:kern w:val="28"/>
          <w:sz w:val="20"/>
          <w:szCs w:val="20"/>
          <w:lang w:eastAsia="en-US"/>
        </w:rPr>
        <w:t xml:space="preserve"> du CCAG- FCS, un marché résilié pour faute du titulaire peut être exécuté par une société tiers au frais et risques du titulaire dont le marché est résilié.</w:t>
      </w:r>
    </w:p>
    <w:p w14:paraId="626481C1" w14:textId="6469F274" w:rsidR="007D315C" w:rsidRDefault="007D315C" w:rsidP="001E25A1">
      <w:pPr>
        <w:pStyle w:val="Titre2"/>
        <w:ind w:right="22"/>
        <w:jc w:val="both"/>
        <w:rPr>
          <w:i w:val="0"/>
          <w:iCs w:val="0"/>
          <w:sz w:val="20"/>
          <w:szCs w:val="20"/>
          <w:u w:val="single"/>
        </w:rPr>
      </w:pPr>
      <w:bookmarkStart w:id="89" w:name="_Toc265177079"/>
      <w:bookmarkStart w:id="90" w:name="_Toc210205136"/>
      <w:r>
        <w:rPr>
          <w:bCs w:val="0"/>
          <w:i w:val="0"/>
          <w:sz w:val="20"/>
          <w:szCs w:val="20"/>
        </w:rPr>
        <w:t>ARTICLE 3.1</w:t>
      </w:r>
      <w:r w:rsidR="00E3232D">
        <w:rPr>
          <w:bCs w:val="0"/>
          <w:i w:val="0"/>
          <w:sz w:val="20"/>
          <w:szCs w:val="20"/>
        </w:rPr>
        <w:t>6</w:t>
      </w:r>
      <w:r w:rsidR="00E530E0">
        <w:rPr>
          <w:bCs w:val="0"/>
          <w:i w:val="0"/>
          <w:sz w:val="20"/>
          <w:szCs w:val="20"/>
        </w:rPr>
        <w:t xml:space="preserve"> -</w:t>
      </w:r>
      <w:r>
        <w:rPr>
          <w:bCs w:val="0"/>
          <w:i w:val="0"/>
          <w:sz w:val="20"/>
          <w:szCs w:val="20"/>
        </w:rPr>
        <w:t xml:space="preserve"> </w:t>
      </w:r>
      <w:r>
        <w:rPr>
          <w:i w:val="0"/>
          <w:iCs w:val="0"/>
          <w:sz w:val="20"/>
          <w:szCs w:val="20"/>
          <w:u w:val="single"/>
        </w:rPr>
        <w:t>MODIFICATION DE L’ACCORD-CADRE</w:t>
      </w:r>
      <w:bookmarkEnd w:id="89"/>
      <w:bookmarkEnd w:id="90"/>
    </w:p>
    <w:p w14:paraId="146EBECF" w14:textId="77777777" w:rsidR="001E25A1" w:rsidRPr="001E25A1" w:rsidRDefault="001E25A1" w:rsidP="001E25A1">
      <w:pPr>
        <w:jc w:val="both"/>
        <w:rPr>
          <w:rFonts w:ascii="Arial" w:hAnsi="Arial" w:cs="Arial"/>
          <w:sz w:val="20"/>
          <w:szCs w:val="20"/>
        </w:rPr>
      </w:pPr>
    </w:p>
    <w:p w14:paraId="5FF03A3E" w14:textId="2D991290" w:rsidR="007D315C" w:rsidRDefault="007D315C" w:rsidP="001E25A1">
      <w:pPr>
        <w:jc w:val="both"/>
        <w:rPr>
          <w:rFonts w:ascii="Arial" w:hAnsi="Arial" w:cs="Arial"/>
          <w:sz w:val="20"/>
          <w:szCs w:val="20"/>
        </w:rPr>
      </w:pPr>
      <w:r>
        <w:rPr>
          <w:rFonts w:ascii="Arial" w:hAnsi="Arial" w:cs="Arial"/>
          <w:sz w:val="20"/>
          <w:szCs w:val="20"/>
        </w:rPr>
        <w:t>Toute modification du présent accord-cadre sera constatée par avenant.</w:t>
      </w:r>
    </w:p>
    <w:p w14:paraId="1DF740B4" w14:textId="77777777" w:rsidR="007D315C" w:rsidRDefault="007D315C">
      <w:pPr>
        <w:pStyle w:val="Titre2"/>
        <w:ind w:right="22"/>
        <w:jc w:val="both"/>
        <w:rPr>
          <w:i w:val="0"/>
          <w:iCs w:val="0"/>
          <w:sz w:val="20"/>
          <w:szCs w:val="20"/>
          <w:u w:val="single"/>
        </w:rPr>
      </w:pPr>
      <w:bookmarkStart w:id="91" w:name="_Toc265177080"/>
      <w:bookmarkStart w:id="92" w:name="_Toc210205137"/>
      <w:r>
        <w:rPr>
          <w:bCs w:val="0"/>
          <w:i w:val="0"/>
          <w:sz w:val="20"/>
          <w:szCs w:val="20"/>
        </w:rPr>
        <w:t>ARTICLE 3.1</w:t>
      </w:r>
      <w:r w:rsidR="00E3232D">
        <w:rPr>
          <w:bCs w:val="0"/>
          <w:i w:val="0"/>
          <w:sz w:val="20"/>
          <w:szCs w:val="20"/>
        </w:rPr>
        <w:t>7</w:t>
      </w:r>
      <w:r w:rsidR="00E530E0">
        <w:rPr>
          <w:bCs w:val="0"/>
          <w:i w:val="0"/>
          <w:sz w:val="20"/>
          <w:szCs w:val="20"/>
        </w:rPr>
        <w:t xml:space="preserve"> -</w:t>
      </w:r>
      <w:r>
        <w:rPr>
          <w:bCs w:val="0"/>
          <w:i w:val="0"/>
          <w:sz w:val="20"/>
          <w:szCs w:val="20"/>
        </w:rPr>
        <w:t xml:space="preserve"> </w:t>
      </w:r>
      <w:r>
        <w:rPr>
          <w:i w:val="0"/>
          <w:iCs w:val="0"/>
          <w:sz w:val="20"/>
          <w:szCs w:val="20"/>
          <w:u w:val="single"/>
        </w:rPr>
        <w:t>LITIGES</w:t>
      </w:r>
      <w:bookmarkEnd w:id="91"/>
      <w:bookmarkEnd w:id="92"/>
    </w:p>
    <w:p w14:paraId="317A0D9C" w14:textId="77777777" w:rsidR="007D315C" w:rsidRDefault="007D315C">
      <w:pPr>
        <w:pStyle w:val="Corpsdetexte"/>
        <w:rPr>
          <w:rFonts w:ascii="Arial" w:hAnsi="Arial" w:cs="Arial"/>
          <w:sz w:val="20"/>
        </w:rPr>
      </w:pPr>
    </w:p>
    <w:p w14:paraId="3268F9CE" w14:textId="77777777" w:rsidR="001E4CD0" w:rsidRPr="001E4CD0" w:rsidRDefault="001E4CD0" w:rsidP="001E4CD0">
      <w:pPr>
        <w:widowControl w:val="0"/>
        <w:overflowPunct w:val="0"/>
        <w:adjustRightInd w:val="0"/>
        <w:spacing w:after="120"/>
        <w:jc w:val="both"/>
        <w:rPr>
          <w:rFonts w:ascii="Arial" w:hAnsi="Arial" w:cs="Arial"/>
          <w:kern w:val="28"/>
          <w:sz w:val="20"/>
          <w:szCs w:val="20"/>
          <w:lang w:eastAsia="en-US"/>
        </w:rPr>
      </w:pPr>
      <w:r w:rsidRPr="001E4CD0">
        <w:rPr>
          <w:rFonts w:ascii="Arial" w:hAnsi="Arial" w:cs="Arial"/>
          <w:kern w:val="28"/>
          <w:sz w:val="20"/>
          <w:szCs w:val="20"/>
          <w:lang w:eastAsia="en-US"/>
        </w:rPr>
        <w:t>En cas de litige né de l’exécution ou de l’interprétation de l’accord-cadre ou des marchés subséquents, le titulaire adresse au pouvoir adjudicateur un recours gracieux.</w:t>
      </w:r>
    </w:p>
    <w:p w14:paraId="00442F67" w14:textId="77777777" w:rsidR="001E4CD0" w:rsidRPr="001E4CD0" w:rsidRDefault="001E4CD0" w:rsidP="001E4CD0">
      <w:pPr>
        <w:widowControl w:val="0"/>
        <w:overflowPunct w:val="0"/>
        <w:adjustRightInd w:val="0"/>
        <w:spacing w:after="120"/>
        <w:jc w:val="both"/>
        <w:rPr>
          <w:rFonts w:ascii="Arial" w:hAnsi="Arial" w:cs="Arial"/>
          <w:kern w:val="28"/>
          <w:sz w:val="20"/>
          <w:szCs w:val="20"/>
          <w:lang w:eastAsia="en-US"/>
        </w:rPr>
      </w:pPr>
      <w:r w:rsidRPr="001E4CD0">
        <w:rPr>
          <w:rFonts w:ascii="Arial" w:hAnsi="Arial" w:cs="Arial"/>
          <w:kern w:val="28"/>
          <w:sz w:val="20"/>
          <w:szCs w:val="20"/>
          <w:lang w:eastAsia="en-US"/>
        </w:rPr>
        <w:t>Tout recours contentieux, qui doit être précédé d’un recours gracieux du titulaire, est porté devant le tribunal administratif de Paris.</w:t>
      </w:r>
    </w:p>
    <w:p w14:paraId="52DB348B" w14:textId="77777777" w:rsidR="00255487" w:rsidRPr="001E4CD0" w:rsidRDefault="001E4CD0" w:rsidP="001E4CD0">
      <w:pPr>
        <w:pStyle w:val="Titre2"/>
        <w:ind w:right="22"/>
        <w:jc w:val="both"/>
        <w:rPr>
          <w:bCs w:val="0"/>
          <w:i w:val="0"/>
          <w:sz w:val="20"/>
          <w:szCs w:val="20"/>
        </w:rPr>
      </w:pPr>
      <w:bookmarkStart w:id="93" w:name="_Toc360183996"/>
      <w:bookmarkStart w:id="94" w:name="_Toc412737793"/>
      <w:bookmarkStart w:id="95" w:name="_Toc210205138"/>
      <w:r w:rsidRPr="001E4CD0">
        <w:rPr>
          <w:bCs w:val="0"/>
          <w:i w:val="0"/>
          <w:sz w:val="20"/>
          <w:szCs w:val="20"/>
        </w:rPr>
        <w:t>ARTICLE 3.1</w:t>
      </w:r>
      <w:r w:rsidR="00E3232D">
        <w:rPr>
          <w:bCs w:val="0"/>
          <w:i w:val="0"/>
          <w:sz w:val="20"/>
          <w:szCs w:val="20"/>
        </w:rPr>
        <w:t>8</w:t>
      </w:r>
      <w:r w:rsidR="00E530E0">
        <w:rPr>
          <w:bCs w:val="0"/>
          <w:i w:val="0"/>
          <w:sz w:val="20"/>
          <w:szCs w:val="20"/>
        </w:rPr>
        <w:t xml:space="preserve"> -</w:t>
      </w:r>
      <w:r w:rsidRPr="001E4CD0">
        <w:rPr>
          <w:bCs w:val="0"/>
          <w:i w:val="0"/>
          <w:sz w:val="20"/>
          <w:szCs w:val="20"/>
        </w:rPr>
        <w:t xml:space="preserve"> </w:t>
      </w:r>
      <w:r w:rsidRPr="001E4CD0">
        <w:rPr>
          <w:bCs w:val="0"/>
          <w:i w:val="0"/>
          <w:sz w:val="20"/>
          <w:szCs w:val="20"/>
          <w:u w:val="single"/>
        </w:rPr>
        <w:t xml:space="preserve">OBLIGATIONS </w:t>
      </w:r>
      <w:bookmarkEnd w:id="93"/>
      <w:r w:rsidRPr="001E4CD0">
        <w:rPr>
          <w:bCs w:val="0"/>
          <w:i w:val="0"/>
          <w:sz w:val="20"/>
          <w:szCs w:val="20"/>
          <w:u w:val="single"/>
        </w:rPr>
        <w:t>DE TRANSMISSION SEMESTRIELLE</w:t>
      </w:r>
      <w:bookmarkEnd w:id="94"/>
      <w:bookmarkEnd w:id="95"/>
    </w:p>
    <w:p w14:paraId="3E7BA631" w14:textId="77777777" w:rsidR="00255487" w:rsidRPr="00255487" w:rsidRDefault="00255487" w:rsidP="00255487">
      <w:pPr>
        <w:widowControl w:val="0"/>
        <w:overflowPunct w:val="0"/>
        <w:adjustRightInd w:val="0"/>
        <w:jc w:val="both"/>
        <w:rPr>
          <w:rFonts w:ascii="Arial" w:hAnsi="Arial" w:cs="Arial"/>
          <w:b/>
          <w:caps/>
          <w:kern w:val="28"/>
          <w:sz w:val="20"/>
          <w:szCs w:val="20"/>
          <w:u w:val="single"/>
          <w:lang w:eastAsia="en-US"/>
        </w:rPr>
      </w:pPr>
    </w:p>
    <w:p w14:paraId="28A38B08" w14:textId="77777777" w:rsidR="005278B2" w:rsidRPr="005278B2" w:rsidRDefault="005278B2" w:rsidP="005278B2">
      <w:pPr>
        <w:keepLines/>
        <w:widowControl w:val="0"/>
        <w:suppressAutoHyphens/>
        <w:autoSpaceDE w:val="0"/>
        <w:jc w:val="both"/>
        <w:rPr>
          <w:rFonts w:ascii="Arial" w:hAnsi="Arial" w:cs="Arial"/>
          <w:sz w:val="20"/>
          <w:szCs w:val="20"/>
          <w:lang w:eastAsia="ar-SA"/>
        </w:rPr>
      </w:pPr>
      <w:r w:rsidRPr="005278B2">
        <w:rPr>
          <w:rFonts w:ascii="Arial" w:hAnsi="Arial" w:cs="Arial"/>
          <w:sz w:val="20"/>
          <w:szCs w:val="20"/>
          <w:lang w:eastAsia="ar-SA"/>
        </w:rPr>
        <w:t>Conformément à l'article L. 8222-6 du Code du Travail, le titulaire du marché doit s'acquitter des formalités mentionnées aux articles L. 8221-3 à L. 8221-5 dudit code.</w:t>
      </w:r>
    </w:p>
    <w:p w14:paraId="25197498" w14:textId="77777777" w:rsidR="005278B2" w:rsidRPr="005278B2" w:rsidRDefault="005278B2" w:rsidP="005278B2">
      <w:pPr>
        <w:keepLines/>
        <w:widowControl w:val="0"/>
        <w:suppressAutoHyphens/>
        <w:autoSpaceDE w:val="0"/>
        <w:ind w:firstLine="2410"/>
        <w:jc w:val="both"/>
        <w:rPr>
          <w:rFonts w:ascii="Arial" w:hAnsi="Arial" w:cs="Arial"/>
          <w:sz w:val="20"/>
          <w:szCs w:val="20"/>
          <w:lang w:eastAsia="ar-SA"/>
        </w:rPr>
      </w:pPr>
    </w:p>
    <w:p w14:paraId="5C9AB805" w14:textId="77777777" w:rsidR="005278B2" w:rsidRPr="005278B2" w:rsidRDefault="005278B2" w:rsidP="005278B2">
      <w:pPr>
        <w:keepLines/>
        <w:widowControl w:val="0"/>
        <w:suppressAutoHyphens/>
        <w:autoSpaceDE w:val="0"/>
        <w:jc w:val="both"/>
        <w:rPr>
          <w:rFonts w:ascii="Arial" w:hAnsi="Arial" w:cs="Arial"/>
          <w:sz w:val="20"/>
          <w:szCs w:val="20"/>
          <w:lang w:eastAsia="ar-SA"/>
        </w:rPr>
      </w:pPr>
      <w:r w:rsidRPr="005278B2">
        <w:rPr>
          <w:rFonts w:ascii="Arial" w:hAnsi="Arial" w:cs="Arial"/>
          <w:sz w:val="20"/>
          <w:szCs w:val="20"/>
          <w:lang w:eastAsia="ar-SA"/>
        </w:rPr>
        <w:t>Lorsque le cocontractant est établi en France, la preuve de l’accomplissement de ces formalités devra être rapportée par la production :</w:t>
      </w:r>
    </w:p>
    <w:p w14:paraId="369278A0" w14:textId="77777777" w:rsidR="005278B2" w:rsidRPr="005278B2" w:rsidRDefault="005278B2" w:rsidP="005278B2">
      <w:pPr>
        <w:keepLines/>
        <w:widowControl w:val="0"/>
        <w:suppressAutoHyphens/>
        <w:autoSpaceDE w:val="0"/>
        <w:ind w:firstLine="2410"/>
        <w:jc w:val="both"/>
        <w:rPr>
          <w:rFonts w:ascii="Arial" w:hAnsi="Arial" w:cs="Arial"/>
          <w:sz w:val="20"/>
          <w:szCs w:val="20"/>
          <w:lang w:eastAsia="ar-SA"/>
        </w:rPr>
      </w:pPr>
    </w:p>
    <w:p w14:paraId="2C2A5FAD" w14:textId="77777777" w:rsidR="005278B2" w:rsidRPr="005278B2" w:rsidRDefault="005278B2" w:rsidP="005278B2">
      <w:pPr>
        <w:keepLines/>
        <w:widowControl w:val="0"/>
        <w:suppressAutoHyphens/>
        <w:autoSpaceDE w:val="0"/>
        <w:jc w:val="both"/>
        <w:rPr>
          <w:rFonts w:ascii="Arial" w:hAnsi="Arial" w:cs="Arial"/>
          <w:sz w:val="20"/>
          <w:szCs w:val="20"/>
          <w:lang w:eastAsia="ar-SA"/>
        </w:rPr>
      </w:pPr>
      <w:r w:rsidRPr="005278B2">
        <w:rPr>
          <w:rFonts w:ascii="Arial" w:hAnsi="Arial" w:cs="Arial"/>
          <w:sz w:val="20"/>
          <w:szCs w:val="20"/>
          <w:lang w:eastAsia="ar-SA"/>
        </w:rPr>
        <w:t>- d’une attestation de déclarations sociales et fiscales de moins de 6 mois</w:t>
      </w:r>
    </w:p>
    <w:p w14:paraId="70A5499C" w14:textId="77777777" w:rsidR="005278B2" w:rsidRPr="005278B2" w:rsidRDefault="005278B2" w:rsidP="005278B2">
      <w:pPr>
        <w:keepLines/>
        <w:widowControl w:val="0"/>
        <w:suppressAutoHyphens/>
        <w:autoSpaceDE w:val="0"/>
        <w:ind w:firstLine="2410"/>
        <w:jc w:val="both"/>
        <w:rPr>
          <w:rFonts w:ascii="Arial" w:hAnsi="Arial" w:cs="Arial"/>
          <w:sz w:val="20"/>
          <w:szCs w:val="20"/>
          <w:lang w:eastAsia="ar-SA"/>
        </w:rPr>
      </w:pPr>
    </w:p>
    <w:p w14:paraId="1005D6BE" w14:textId="77777777" w:rsidR="005278B2" w:rsidRPr="005278B2" w:rsidRDefault="005278B2" w:rsidP="005278B2">
      <w:pPr>
        <w:keepLines/>
        <w:widowControl w:val="0"/>
        <w:suppressAutoHyphens/>
        <w:autoSpaceDE w:val="0"/>
        <w:jc w:val="both"/>
        <w:rPr>
          <w:rFonts w:ascii="Arial" w:hAnsi="Arial" w:cs="Arial"/>
          <w:sz w:val="20"/>
          <w:szCs w:val="20"/>
          <w:lang w:eastAsia="ar-SA"/>
        </w:rPr>
      </w:pPr>
      <w:r w:rsidRPr="005278B2">
        <w:rPr>
          <w:rFonts w:ascii="Arial" w:hAnsi="Arial" w:cs="Arial"/>
          <w:sz w:val="20"/>
          <w:szCs w:val="20"/>
          <w:lang w:eastAsia="ar-SA"/>
        </w:rPr>
        <w:t>- d’un extrait K-bis de moins de 3 mois ou carte d'identification du Répertoire des Métiers</w:t>
      </w:r>
    </w:p>
    <w:p w14:paraId="4B0BEE3F" w14:textId="77777777" w:rsidR="005278B2" w:rsidRPr="005278B2" w:rsidRDefault="005278B2" w:rsidP="005278B2">
      <w:pPr>
        <w:keepLines/>
        <w:widowControl w:val="0"/>
        <w:suppressAutoHyphens/>
        <w:autoSpaceDE w:val="0"/>
        <w:ind w:firstLine="2410"/>
        <w:jc w:val="both"/>
        <w:rPr>
          <w:rFonts w:ascii="Arial" w:hAnsi="Arial" w:cs="Arial"/>
          <w:sz w:val="20"/>
          <w:szCs w:val="20"/>
          <w:lang w:eastAsia="ar-SA"/>
        </w:rPr>
      </w:pPr>
    </w:p>
    <w:p w14:paraId="0229CF25" w14:textId="77777777" w:rsidR="001E25A1" w:rsidRDefault="001E25A1" w:rsidP="001E25A1">
      <w:pPr>
        <w:keepLines/>
        <w:autoSpaceDE w:val="0"/>
        <w:jc w:val="both"/>
        <w:rPr>
          <w:rFonts w:ascii="Arial" w:hAnsi="Arial" w:cs="Arial"/>
          <w:sz w:val="20"/>
          <w:szCs w:val="20"/>
        </w:rPr>
      </w:pPr>
      <w:r w:rsidRPr="00022790">
        <w:rPr>
          <w:rFonts w:ascii="Arial" w:hAnsi="Arial" w:cs="Arial"/>
          <w:sz w:val="20"/>
          <w:szCs w:val="20"/>
        </w:rPr>
        <w:t xml:space="preserve">Dans le cadre des obligations légales – tant des entreprises et du pouvoir adjudicateur - le Centre des monuments nationaux a souscrit à la plateforme en ligne E-Attestations, afin de simplifier et de sécuriser la collecte des attestations officielles de ses opérateurs économiques. </w:t>
      </w:r>
    </w:p>
    <w:p w14:paraId="3AAC1DAB" w14:textId="77777777" w:rsidR="001E25A1" w:rsidRPr="00022790" w:rsidRDefault="001E25A1" w:rsidP="001E25A1">
      <w:pPr>
        <w:keepLines/>
        <w:autoSpaceDE w:val="0"/>
        <w:jc w:val="both"/>
        <w:rPr>
          <w:rFonts w:ascii="Arial" w:hAnsi="Arial" w:cs="Arial"/>
          <w:sz w:val="20"/>
          <w:szCs w:val="20"/>
        </w:rPr>
      </w:pPr>
    </w:p>
    <w:p w14:paraId="18FC60C3" w14:textId="77777777" w:rsidR="001E25A1" w:rsidRDefault="001E25A1" w:rsidP="001E25A1">
      <w:pPr>
        <w:keepLines/>
        <w:autoSpaceDE w:val="0"/>
        <w:jc w:val="both"/>
        <w:rPr>
          <w:rFonts w:ascii="Arial" w:hAnsi="Arial" w:cs="Arial"/>
          <w:sz w:val="20"/>
          <w:szCs w:val="20"/>
        </w:rPr>
      </w:pPr>
      <w:r w:rsidRPr="00022790">
        <w:rPr>
          <w:rFonts w:ascii="Arial" w:hAnsi="Arial" w:cs="Arial"/>
          <w:sz w:val="20"/>
          <w:szCs w:val="20"/>
        </w:rPr>
        <w:t xml:space="preserve">Cette plateforme gratuite est simple d’utilisation ; elle permet aux opérateurs économiques de déposer régulièrement leurs attestations en toute sécurité. </w:t>
      </w:r>
    </w:p>
    <w:p w14:paraId="74542189" w14:textId="77777777" w:rsidR="001E25A1" w:rsidRPr="00022790" w:rsidRDefault="001E25A1" w:rsidP="001E25A1">
      <w:pPr>
        <w:keepLines/>
        <w:autoSpaceDE w:val="0"/>
        <w:jc w:val="both"/>
        <w:rPr>
          <w:rFonts w:ascii="Arial" w:hAnsi="Arial" w:cs="Arial"/>
          <w:sz w:val="20"/>
          <w:szCs w:val="20"/>
        </w:rPr>
      </w:pPr>
    </w:p>
    <w:p w14:paraId="2518D3AA" w14:textId="77777777" w:rsidR="001E25A1" w:rsidRDefault="001E25A1" w:rsidP="001E25A1">
      <w:pPr>
        <w:keepLines/>
        <w:autoSpaceDE w:val="0"/>
        <w:jc w:val="both"/>
        <w:rPr>
          <w:rFonts w:ascii="Arial" w:hAnsi="Arial" w:cs="Arial"/>
          <w:sz w:val="20"/>
          <w:szCs w:val="20"/>
        </w:rPr>
      </w:pPr>
      <w:r w:rsidRPr="00022790">
        <w:rPr>
          <w:rFonts w:ascii="Arial" w:hAnsi="Arial" w:cs="Arial"/>
          <w:sz w:val="20"/>
          <w:szCs w:val="20"/>
        </w:rPr>
        <w:t>E-attestations permet de s'assurer que les opérateurs économiques remplissent les conditions de participation aux procédures de passation des marchés, qu'ils disposent de l'aptitude à exercer l'activité professionnelle, de la capacité économique et financière ou des capacités techniques et professionnelles nécessaires à l'exécution du marché public.</w:t>
      </w:r>
    </w:p>
    <w:p w14:paraId="0070A63F" w14:textId="77777777" w:rsidR="001E25A1" w:rsidRPr="00022790" w:rsidRDefault="001E25A1" w:rsidP="001E25A1">
      <w:pPr>
        <w:keepLines/>
        <w:autoSpaceDE w:val="0"/>
        <w:jc w:val="both"/>
        <w:rPr>
          <w:rFonts w:ascii="Arial" w:hAnsi="Arial" w:cs="Arial"/>
          <w:sz w:val="20"/>
          <w:szCs w:val="20"/>
        </w:rPr>
      </w:pPr>
    </w:p>
    <w:p w14:paraId="447CDB6D" w14:textId="77777777" w:rsidR="001E25A1" w:rsidRPr="00022790" w:rsidRDefault="001E25A1" w:rsidP="001E25A1">
      <w:pPr>
        <w:keepLines/>
        <w:autoSpaceDE w:val="0"/>
        <w:jc w:val="both"/>
        <w:rPr>
          <w:rFonts w:ascii="Arial" w:hAnsi="Arial" w:cs="Arial"/>
          <w:sz w:val="20"/>
          <w:szCs w:val="20"/>
        </w:rPr>
      </w:pPr>
      <w:r w:rsidRPr="00022790">
        <w:rPr>
          <w:rFonts w:ascii="Arial" w:hAnsi="Arial" w:cs="Arial"/>
          <w:sz w:val="20"/>
          <w:szCs w:val="20"/>
        </w:rPr>
        <w:t xml:space="preserve">Un système de relance mail rappelle le besoin de mise à jour des documents en temps voulu, et permet ainsi d’être en parfaite légalité. </w:t>
      </w:r>
    </w:p>
    <w:p w14:paraId="04FAC70F" w14:textId="77777777" w:rsidR="001E25A1" w:rsidRPr="00022790" w:rsidRDefault="001E25A1" w:rsidP="001E25A1">
      <w:pPr>
        <w:keepLines/>
        <w:autoSpaceDE w:val="0"/>
        <w:jc w:val="both"/>
        <w:rPr>
          <w:rFonts w:ascii="Arial" w:hAnsi="Arial" w:cs="Arial"/>
          <w:sz w:val="20"/>
          <w:szCs w:val="20"/>
        </w:rPr>
      </w:pPr>
    </w:p>
    <w:p w14:paraId="23B3317D" w14:textId="77777777" w:rsidR="001E25A1" w:rsidRPr="00022790" w:rsidRDefault="001E25A1" w:rsidP="001E25A1">
      <w:pPr>
        <w:keepLines/>
        <w:autoSpaceDE w:val="0"/>
        <w:jc w:val="both"/>
        <w:rPr>
          <w:rFonts w:ascii="Arial" w:hAnsi="Arial" w:cs="Arial"/>
          <w:b/>
          <w:color w:val="FF0000"/>
          <w:sz w:val="20"/>
          <w:szCs w:val="20"/>
        </w:rPr>
      </w:pPr>
      <w:r w:rsidRPr="00022790">
        <w:rPr>
          <w:rFonts w:ascii="Arial" w:hAnsi="Arial" w:cs="Arial"/>
          <w:b/>
          <w:color w:val="FF0000"/>
          <w:sz w:val="20"/>
          <w:szCs w:val="20"/>
        </w:rPr>
        <w:t xml:space="preserve">L’attention des candidats est attirée sur l’importance de la validité de l’adresse courriel transmise, qui servira pour les relances de la plateforme. </w:t>
      </w:r>
    </w:p>
    <w:p w14:paraId="2C7E543D" w14:textId="77777777" w:rsidR="001E25A1" w:rsidRPr="00022790" w:rsidRDefault="001E25A1" w:rsidP="001E25A1">
      <w:pPr>
        <w:keepLines/>
        <w:suppressAutoHyphens/>
        <w:autoSpaceDE w:val="0"/>
        <w:jc w:val="both"/>
        <w:rPr>
          <w:rFonts w:ascii="Arial" w:hAnsi="Arial" w:cs="Arial"/>
          <w:sz w:val="20"/>
          <w:szCs w:val="20"/>
          <w:lang w:eastAsia="ar-SA"/>
        </w:rPr>
      </w:pPr>
    </w:p>
    <w:p w14:paraId="05727B1C" w14:textId="77777777" w:rsidR="001E25A1" w:rsidRPr="00022790" w:rsidRDefault="001E25A1" w:rsidP="001E25A1">
      <w:pPr>
        <w:keepLines/>
        <w:suppressAutoHyphens/>
        <w:autoSpaceDE w:val="0"/>
        <w:jc w:val="both"/>
        <w:rPr>
          <w:rFonts w:ascii="Arial" w:hAnsi="Arial" w:cs="Arial"/>
          <w:color w:val="0000FF"/>
          <w:sz w:val="20"/>
          <w:szCs w:val="20"/>
          <w:u w:val="single"/>
          <w:lang w:eastAsia="ar-SA"/>
        </w:rPr>
      </w:pPr>
      <w:r w:rsidRPr="00022790">
        <w:rPr>
          <w:rFonts w:ascii="Arial" w:hAnsi="Arial" w:cs="Arial"/>
          <w:sz w:val="20"/>
          <w:szCs w:val="20"/>
          <w:lang w:eastAsia="ar-SA"/>
        </w:rPr>
        <w:t xml:space="preserve">Les pièces et attestations mentionnées ci-dessus sont déposées par le titulaire sur la plateforme en ligne mise à disposition à l’adresse suivante : </w:t>
      </w:r>
      <w:r w:rsidRPr="00022790">
        <w:rPr>
          <w:rFonts w:ascii="Arial" w:hAnsi="Arial" w:cs="Arial"/>
          <w:color w:val="0000FF"/>
          <w:sz w:val="20"/>
          <w:szCs w:val="20"/>
          <w:u w:val="single"/>
          <w:lang w:eastAsia="ar-SA"/>
        </w:rPr>
        <w:t>http://www.e-attestations.com</w:t>
      </w:r>
    </w:p>
    <w:p w14:paraId="13E99793" w14:textId="77777777" w:rsidR="001E25A1" w:rsidRPr="00022790" w:rsidRDefault="001E25A1" w:rsidP="001E25A1">
      <w:pPr>
        <w:keepLines/>
        <w:suppressAutoHyphens/>
        <w:autoSpaceDE w:val="0"/>
        <w:jc w:val="both"/>
        <w:rPr>
          <w:rFonts w:ascii="Arial" w:hAnsi="Arial" w:cs="Arial"/>
          <w:sz w:val="20"/>
          <w:szCs w:val="20"/>
          <w:lang w:eastAsia="ar-SA"/>
        </w:rPr>
      </w:pPr>
    </w:p>
    <w:p w14:paraId="036890F0" w14:textId="6692046F" w:rsidR="001E25A1" w:rsidRPr="00022790" w:rsidRDefault="001E25A1" w:rsidP="001E25A1">
      <w:pPr>
        <w:keepLines/>
        <w:suppressAutoHyphens/>
        <w:autoSpaceDE w:val="0"/>
        <w:jc w:val="both"/>
        <w:rPr>
          <w:rFonts w:ascii="Arial" w:hAnsi="Arial" w:cs="Arial"/>
          <w:sz w:val="20"/>
          <w:szCs w:val="20"/>
          <w:lang w:eastAsia="ar-SA"/>
        </w:rPr>
      </w:pPr>
      <w:r w:rsidRPr="00022790">
        <w:rPr>
          <w:rFonts w:ascii="Arial" w:hAnsi="Arial" w:cs="Arial"/>
          <w:sz w:val="20"/>
          <w:szCs w:val="20"/>
          <w:lang w:eastAsia="ar-SA"/>
        </w:rPr>
        <w:t xml:space="preserve">A défaut, le marché est résilié dans les conditions prévues à l’article </w:t>
      </w:r>
      <w:r>
        <w:rPr>
          <w:rFonts w:ascii="Arial" w:hAnsi="Arial" w:cs="Arial"/>
          <w:sz w:val="20"/>
          <w:szCs w:val="20"/>
          <w:lang w:eastAsia="ar-SA"/>
        </w:rPr>
        <w:t>3.15.2</w:t>
      </w:r>
      <w:r w:rsidRPr="00022790">
        <w:rPr>
          <w:rFonts w:ascii="Arial" w:hAnsi="Arial" w:cs="Arial"/>
          <w:sz w:val="20"/>
          <w:szCs w:val="20"/>
          <w:lang w:eastAsia="ar-SA"/>
        </w:rPr>
        <w:t xml:space="preserve"> du présent CC</w:t>
      </w:r>
      <w:r w:rsidR="0079044D">
        <w:rPr>
          <w:rFonts w:ascii="Arial" w:hAnsi="Arial" w:cs="Arial"/>
          <w:sz w:val="20"/>
          <w:szCs w:val="20"/>
          <w:lang w:eastAsia="ar-SA"/>
        </w:rPr>
        <w:t>A</w:t>
      </w:r>
      <w:r w:rsidRPr="00022790">
        <w:rPr>
          <w:rFonts w:ascii="Arial" w:hAnsi="Arial" w:cs="Arial"/>
          <w:sz w:val="20"/>
          <w:szCs w:val="20"/>
          <w:lang w:eastAsia="ar-SA"/>
        </w:rPr>
        <w:t>P-AE.</w:t>
      </w:r>
    </w:p>
    <w:p w14:paraId="363FC0F9" w14:textId="3E80C81A" w:rsidR="00494745" w:rsidRDefault="00255487" w:rsidP="005278B2">
      <w:pPr>
        <w:keepLines/>
        <w:widowControl w:val="0"/>
        <w:suppressAutoHyphens/>
        <w:autoSpaceDE w:val="0"/>
        <w:jc w:val="both"/>
        <w:rPr>
          <w:rFonts w:ascii="Arial" w:hAnsi="Arial" w:cs="Arial"/>
          <w:sz w:val="20"/>
          <w:szCs w:val="20"/>
          <w:lang w:eastAsia="ar-SA"/>
        </w:rPr>
      </w:pPr>
      <w:r w:rsidRPr="00255487">
        <w:rPr>
          <w:rFonts w:ascii="Arial" w:hAnsi="Arial" w:cs="Arial"/>
          <w:sz w:val="20"/>
          <w:szCs w:val="20"/>
          <w:lang w:eastAsia="ar-SA"/>
        </w:rPr>
        <w:t xml:space="preserve"> </w:t>
      </w:r>
    </w:p>
    <w:p w14:paraId="46DAE055" w14:textId="5CF22E53" w:rsidR="00494745" w:rsidRPr="00E3232D" w:rsidRDefault="00494745" w:rsidP="00E3232D">
      <w:pPr>
        <w:pStyle w:val="Titre2"/>
        <w:ind w:right="22"/>
        <w:jc w:val="both"/>
        <w:rPr>
          <w:bCs w:val="0"/>
          <w:i w:val="0"/>
          <w:sz w:val="20"/>
          <w:szCs w:val="20"/>
        </w:rPr>
      </w:pPr>
      <w:bookmarkStart w:id="96" w:name="_Toc210205139"/>
      <w:r w:rsidRPr="00E3232D">
        <w:rPr>
          <w:bCs w:val="0"/>
          <w:i w:val="0"/>
          <w:sz w:val="20"/>
          <w:szCs w:val="20"/>
        </w:rPr>
        <w:t>ARTICLE 3.</w:t>
      </w:r>
      <w:r w:rsidR="00E3232D">
        <w:rPr>
          <w:bCs w:val="0"/>
          <w:i w:val="0"/>
          <w:sz w:val="20"/>
          <w:szCs w:val="20"/>
        </w:rPr>
        <w:t>19</w:t>
      </w:r>
      <w:r w:rsidRPr="00E3232D">
        <w:rPr>
          <w:bCs w:val="0"/>
          <w:i w:val="0"/>
          <w:sz w:val="20"/>
          <w:szCs w:val="20"/>
        </w:rPr>
        <w:t xml:space="preserve"> </w:t>
      </w:r>
      <w:r w:rsidR="00E530E0">
        <w:rPr>
          <w:bCs w:val="0"/>
          <w:i w:val="0"/>
          <w:sz w:val="20"/>
          <w:szCs w:val="20"/>
        </w:rPr>
        <w:t>-</w:t>
      </w:r>
      <w:r w:rsidR="00E3232D">
        <w:rPr>
          <w:bCs w:val="0"/>
          <w:i w:val="0"/>
          <w:sz w:val="20"/>
          <w:szCs w:val="20"/>
        </w:rPr>
        <w:t xml:space="preserve"> </w:t>
      </w:r>
      <w:r w:rsidRPr="00E3232D">
        <w:rPr>
          <w:bCs w:val="0"/>
          <w:i w:val="0"/>
          <w:sz w:val="20"/>
          <w:szCs w:val="20"/>
          <w:u w:val="single"/>
        </w:rPr>
        <w:t>CLAUSE DIVERSITE ET EGALITE</w:t>
      </w:r>
      <w:bookmarkEnd w:id="96"/>
      <w:r w:rsidR="00980292">
        <w:rPr>
          <w:bCs w:val="0"/>
          <w:i w:val="0"/>
          <w:sz w:val="20"/>
          <w:szCs w:val="20"/>
          <w:u w:val="single"/>
        </w:rPr>
        <w:t xml:space="preserve"> ET LUTTE CONTRE LES DISCRIMINATIONS</w:t>
      </w:r>
    </w:p>
    <w:p w14:paraId="57D78682" w14:textId="77777777" w:rsidR="00980292" w:rsidRDefault="00980292" w:rsidP="00980292">
      <w:pPr>
        <w:spacing w:line="276" w:lineRule="auto"/>
        <w:jc w:val="both"/>
        <w:rPr>
          <w:rFonts w:ascii="Arial" w:hAnsi="Arial" w:cs="Arial"/>
          <w:sz w:val="20"/>
          <w:szCs w:val="20"/>
        </w:rPr>
      </w:pPr>
    </w:p>
    <w:p w14:paraId="4182FAAB" w14:textId="26DF193A"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 xml:space="preserve">Le Centre des Monuments Nationaux, est détenteur depuis 2022 des labels « Egalité professionnelle » et « Diversité » délivrés par l'AFNOR. </w:t>
      </w:r>
    </w:p>
    <w:p w14:paraId="58D745D1" w14:textId="77777777" w:rsidR="00980292" w:rsidRPr="00980292" w:rsidRDefault="00980292" w:rsidP="00980292">
      <w:pPr>
        <w:spacing w:line="276" w:lineRule="auto"/>
        <w:jc w:val="both"/>
        <w:rPr>
          <w:rFonts w:ascii="Arial" w:hAnsi="Arial" w:cs="Arial"/>
          <w:sz w:val="20"/>
          <w:szCs w:val="20"/>
        </w:rPr>
      </w:pPr>
    </w:p>
    <w:p w14:paraId="559E38A5" w14:textId="77777777"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 xml:space="preserve">Le CMN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 </w:t>
      </w:r>
    </w:p>
    <w:p w14:paraId="31EFE3FD" w14:textId="77777777" w:rsidR="00980292" w:rsidRPr="00980292" w:rsidRDefault="00980292" w:rsidP="00980292">
      <w:pPr>
        <w:numPr>
          <w:ilvl w:val="0"/>
          <w:numId w:val="39"/>
        </w:numPr>
        <w:spacing w:line="276" w:lineRule="auto"/>
        <w:jc w:val="both"/>
        <w:rPr>
          <w:rFonts w:ascii="Arial" w:hAnsi="Arial" w:cs="Arial"/>
          <w:sz w:val="20"/>
          <w:szCs w:val="20"/>
        </w:rPr>
      </w:pPr>
      <w:r w:rsidRPr="00980292">
        <w:rPr>
          <w:rFonts w:ascii="Arial" w:hAnsi="Arial" w:cs="Arial"/>
          <w:sz w:val="20"/>
          <w:szCs w:val="20"/>
        </w:rPr>
        <w:t>Des actions de sensibilisation et de formation à la prévention des discriminations sont engagées à l'attention de tous les personnels, en ciblant plus particulièrement l'encadrement et les équipes de gestion RH ;</w:t>
      </w:r>
    </w:p>
    <w:p w14:paraId="5B0A36C7" w14:textId="77777777" w:rsidR="00980292" w:rsidRPr="00980292" w:rsidRDefault="00980292" w:rsidP="00980292">
      <w:pPr>
        <w:numPr>
          <w:ilvl w:val="0"/>
          <w:numId w:val="39"/>
        </w:numPr>
        <w:spacing w:line="276" w:lineRule="auto"/>
        <w:jc w:val="both"/>
        <w:rPr>
          <w:rFonts w:ascii="Arial" w:hAnsi="Arial" w:cs="Arial"/>
          <w:sz w:val="20"/>
          <w:szCs w:val="20"/>
        </w:rPr>
      </w:pPr>
      <w:r w:rsidRPr="00980292">
        <w:rPr>
          <w:rFonts w:ascii="Arial" w:hAnsi="Arial" w:cs="Arial"/>
          <w:sz w:val="20"/>
          <w:szCs w:val="20"/>
        </w:rPr>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31E45047" w14:textId="77777777" w:rsidR="00980292" w:rsidRPr="00980292" w:rsidRDefault="00980292" w:rsidP="00980292">
      <w:pPr>
        <w:spacing w:line="276" w:lineRule="auto"/>
        <w:jc w:val="both"/>
        <w:rPr>
          <w:rFonts w:ascii="Arial" w:hAnsi="Arial" w:cs="Arial"/>
          <w:sz w:val="20"/>
          <w:szCs w:val="20"/>
        </w:rPr>
      </w:pPr>
    </w:p>
    <w:p w14:paraId="1EE8816C" w14:textId="77777777"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14:paraId="58B9C69A" w14:textId="77777777" w:rsidR="00980292" w:rsidRPr="00980292" w:rsidRDefault="00980292" w:rsidP="00980292">
      <w:pPr>
        <w:spacing w:line="276" w:lineRule="auto"/>
        <w:jc w:val="both"/>
        <w:rPr>
          <w:rFonts w:ascii="Arial" w:hAnsi="Arial" w:cs="Arial"/>
          <w:b/>
          <w:bCs/>
          <w:sz w:val="20"/>
          <w:szCs w:val="20"/>
        </w:rPr>
      </w:pPr>
    </w:p>
    <w:p w14:paraId="6A04EEE4" w14:textId="77777777" w:rsidR="00980292" w:rsidRPr="00980292" w:rsidRDefault="00980292" w:rsidP="00980292">
      <w:pPr>
        <w:spacing w:line="276" w:lineRule="auto"/>
        <w:jc w:val="both"/>
        <w:rPr>
          <w:rFonts w:ascii="Arial" w:hAnsi="Arial" w:cs="Arial"/>
          <w:b/>
          <w:bCs/>
          <w:sz w:val="20"/>
          <w:szCs w:val="20"/>
        </w:rPr>
      </w:pPr>
      <w:r w:rsidRPr="00980292">
        <w:rPr>
          <w:rFonts w:ascii="Arial" w:hAnsi="Arial" w:cs="Arial"/>
          <w:b/>
          <w:bCs/>
          <w:sz w:val="20"/>
          <w:szCs w:val="20"/>
        </w:rPr>
        <w:t>Questionnaire « Egalité professionnelle et diversité professionnelle »</w:t>
      </w:r>
    </w:p>
    <w:p w14:paraId="5A4D7EB6" w14:textId="77777777" w:rsidR="00980292" w:rsidRPr="00980292" w:rsidRDefault="00980292" w:rsidP="00980292">
      <w:pPr>
        <w:spacing w:line="276" w:lineRule="auto"/>
        <w:jc w:val="both"/>
        <w:rPr>
          <w:rFonts w:ascii="Arial" w:hAnsi="Arial" w:cs="Arial"/>
          <w:sz w:val="20"/>
          <w:szCs w:val="20"/>
        </w:rPr>
      </w:pPr>
    </w:p>
    <w:p w14:paraId="6A02FCCF" w14:textId="77777777"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Compte tenu de ces orientations, il est demandé au titulaire de remplir au moment de la signature du marché le questionnaire « Egalité professionnelle et diversité professionnelle » proposé par</w:t>
      </w:r>
      <w:r w:rsidRPr="00980292" w:rsidDel="008476EC">
        <w:rPr>
          <w:rFonts w:ascii="Arial" w:hAnsi="Arial" w:cs="Arial"/>
          <w:sz w:val="20"/>
          <w:szCs w:val="20"/>
        </w:rPr>
        <w:t xml:space="preserve"> </w:t>
      </w:r>
      <w:r w:rsidRPr="00980292">
        <w:rPr>
          <w:rFonts w:ascii="Arial" w:hAnsi="Arial" w:cs="Arial"/>
          <w:sz w:val="20"/>
          <w:szCs w:val="20"/>
        </w:rPr>
        <w:t xml:space="preserve">le CMN. </w:t>
      </w:r>
    </w:p>
    <w:p w14:paraId="0FA9723C" w14:textId="77777777"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 xml:space="preserve">Ce questionnaire n’est exigé que du seul attributaire. Il prend la forme d’un formulaire informatique dont l’adresse lui sera communiquée au moment de l’attribution du marché. </w:t>
      </w:r>
    </w:p>
    <w:p w14:paraId="729023E3" w14:textId="77777777" w:rsidR="00980292" w:rsidRPr="00980292" w:rsidRDefault="00980292" w:rsidP="00980292">
      <w:pPr>
        <w:spacing w:line="276" w:lineRule="auto"/>
        <w:jc w:val="both"/>
        <w:rPr>
          <w:rFonts w:ascii="Arial" w:hAnsi="Arial" w:cs="Arial"/>
          <w:sz w:val="20"/>
          <w:szCs w:val="20"/>
        </w:rPr>
      </w:pPr>
    </w:p>
    <w:p w14:paraId="1EBDAF3B" w14:textId="77777777" w:rsidR="00980292" w:rsidRPr="00980292" w:rsidRDefault="00980292" w:rsidP="00980292">
      <w:pPr>
        <w:spacing w:line="276" w:lineRule="auto"/>
        <w:jc w:val="both"/>
        <w:rPr>
          <w:rFonts w:ascii="Arial" w:hAnsi="Arial" w:cs="Arial"/>
          <w:bCs/>
          <w:sz w:val="20"/>
          <w:szCs w:val="20"/>
        </w:rPr>
      </w:pPr>
      <w:r w:rsidRPr="00980292">
        <w:rPr>
          <w:rFonts w:ascii="Arial" w:hAnsi="Arial" w:cs="Arial"/>
          <w:bCs/>
          <w:sz w:val="20"/>
          <w:szCs w:val="20"/>
        </w:rPr>
        <w:t>Dans une démarche d'amélioration et de progrès, le titulaire s'engage à renseigner à nouveau le questionnaire</w:t>
      </w:r>
      <w:r w:rsidRPr="00980292">
        <w:rPr>
          <w:rFonts w:ascii="Arial" w:hAnsi="Arial" w:cs="Arial"/>
          <w:sz w:val="20"/>
          <w:szCs w:val="20"/>
        </w:rPr>
        <w:t xml:space="preserve"> </w:t>
      </w:r>
      <w:r w:rsidRPr="00980292">
        <w:rPr>
          <w:rFonts w:ascii="Arial" w:hAnsi="Arial" w:cs="Arial"/>
          <w:bCs/>
          <w:sz w:val="20"/>
          <w:szCs w:val="20"/>
        </w:rPr>
        <w:t>en cours d’exécution du marché si le pouvoir adjudicateur lui en fait la demande. Celle-ci peut intervenir par exemple à la date anniversaire de la notification du marché si marché pluriannuel, ou un mois avant l’échéance du marché. Le représentant du pouvoir adjudicateur compare alors la situation décrite à celle présentée initialement.</w:t>
      </w:r>
    </w:p>
    <w:p w14:paraId="6DF83655" w14:textId="77777777" w:rsidR="00980292" w:rsidRPr="00980292" w:rsidRDefault="00980292" w:rsidP="00980292">
      <w:pPr>
        <w:spacing w:line="276" w:lineRule="auto"/>
        <w:jc w:val="both"/>
        <w:rPr>
          <w:rFonts w:ascii="Arial" w:hAnsi="Arial" w:cs="Arial"/>
          <w:bCs/>
          <w:sz w:val="20"/>
          <w:szCs w:val="20"/>
        </w:rPr>
      </w:pPr>
    </w:p>
    <w:p w14:paraId="53C8E6E1" w14:textId="77777777" w:rsidR="00980292" w:rsidRDefault="00980292" w:rsidP="00980292">
      <w:pPr>
        <w:spacing w:line="276" w:lineRule="auto"/>
        <w:jc w:val="both"/>
        <w:rPr>
          <w:rFonts w:ascii="Arial" w:hAnsi="Arial" w:cs="Arial"/>
          <w:b/>
          <w:bCs/>
          <w:sz w:val="20"/>
          <w:szCs w:val="20"/>
        </w:rPr>
      </w:pPr>
    </w:p>
    <w:p w14:paraId="66495B27" w14:textId="02500B29" w:rsidR="00980292" w:rsidRPr="00980292" w:rsidRDefault="00980292" w:rsidP="00980292">
      <w:pPr>
        <w:spacing w:line="276" w:lineRule="auto"/>
        <w:jc w:val="both"/>
        <w:rPr>
          <w:rFonts w:ascii="Arial" w:hAnsi="Arial" w:cs="Arial"/>
          <w:b/>
          <w:bCs/>
          <w:sz w:val="20"/>
          <w:szCs w:val="20"/>
        </w:rPr>
      </w:pPr>
      <w:r w:rsidRPr="00980292">
        <w:rPr>
          <w:rFonts w:ascii="Arial" w:hAnsi="Arial" w:cs="Arial"/>
          <w:b/>
          <w:bCs/>
          <w:sz w:val="20"/>
          <w:szCs w:val="20"/>
        </w:rPr>
        <w:t>Dispositif de signalement et d’écoute mis en place par le CMN</w:t>
      </w:r>
    </w:p>
    <w:p w14:paraId="273AE62C" w14:textId="77777777" w:rsidR="00980292" w:rsidRPr="00980292" w:rsidRDefault="00980292" w:rsidP="00980292">
      <w:pPr>
        <w:spacing w:line="276" w:lineRule="auto"/>
        <w:jc w:val="both"/>
        <w:rPr>
          <w:rFonts w:ascii="Arial" w:hAnsi="Arial" w:cs="Arial"/>
          <w:b/>
          <w:bCs/>
          <w:sz w:val="20"/>
          <w:szCs w:val="20"/>
        </w:rPr>
      </w:pPr>
    </w:p>
    <w:p w14:paraId="199CFB41" w14:textId="77777777"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365FBB37" w14:textId="77777777" w:rsidR="00980292" w:rsidRPr="00980292" w:rsidRDefault="00980292" w:rsidP="00980292">
      <w:pPr>
        <w:spacing w:line="276" w:lineRule="auto"/>
        <w:jc w:val="both"/>
        <w:rPr>
          <w:rFonts w:ascii="Arial" w:hAnsi="Arial" w:cs="Arial"/>
          <w:sz w:val="20"/>
          <w:szCs w:val="20"/>
        </w:rPr>
      </w:pPr>
    </w:p>
    <w:p w14:paraId="119DF537" w14:textId="77777777"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Il est attendu du titulaire qu’il informe l’ensemble de son personnel de l’existence de ce dispositif, et de leur possibilité d’émettre des signalements dans le cadre de l’exécution des prestations du présent marché. La présentation de ce dispositif est annexée au règlement de la consultation.</w:t>
      </w:r>
    </w:p>
    <w:p w14:paraId="73D4F65A" w14:textId="77777777" w:rsidR="00980292" w:rsidRPr="00980292" w:rsidRDefault="00980292" w:rsidP="00980292">
      <w:pPr>
        <w:spacing w:line="276" w:lineRule="auto"/>
        <w:jc w:val="both"/>
        <w:rPr>
          <w:rFonts w:ascii="Arial" w:hAnsi="Arial" w:cs="Arial"/>
          <w:b/>
          <w:sz w:val="20"/>
          <w:szCs w:val="20"/>
        </w:rPr>
      </w:pPr>
    </w:p>
    <w:p w14:paraId="4BFBBD73" w14:textId="77777777" w:rsidR="00980292" w:rsidRPr="00980292" w:rsidRDefault="00980292" w:rsidP="00980292">
      <w:pPr>
        <w:spacing w:line="276" w:lineRule="auto"/>
        <w:jc w:val="both"/>
        <w:rPr>
          <w:rFonts w:ascii="Arial" w:hAnsi="Arial" w:cs="Arial"/>
          <w:b/>
          <w:sz w:val="20"/>
          <w:szCs w:val="20"/>
        </w:rPr>
      </w:pPr>
      <w:r w:rsidRPr="00980292">
        <w:rPr>
          <w:rFonts w:ascii="Arial" w:hAnsi="Arial" w:cs="Arial"/>
          <w:b/>
          <w:sz w:val="20"/>
          <w:szCs w:val="20"/>
        </w:rPr>
        <w:t xml:space="preserve">Collaboration du titulaire en cas de signalement </w:t>
      </w:r>
    </w:p>
    <w:p w14:paraId="139FCE34" w14:textId="77777777" w:rsidR="00980292" w:rsidRPr="00980292" w:rsidRDefault="00980292" w:rsidP="00980292">
      <w:pPr>
        <w:spacing w:line="276" w:lineRule="auto"/>
        <w:jc w:val="both"/>
        <w:rPr>
          <w:rFonts w:ascii="Arial" w:hAnsi="Arial" w:cs="Arial"/>
          <w:bCs/>
          <w:sz w:val="20"/>
          <w:szCs w:val="20"/>
        </w:rPr>
      </w:pPr>
    </w:p>
    <w:p w14:paraId="74B66A2B" w14:textId="77777777"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marché. </w:t>
      </w:r>
    </w:p>
    <w:p w14:paraId="1513E630" w14:textId="77777777" w:rsidR="00980292" w:rsidRPr="00980292" w:rsidRDefault="00980292" w:rsidP="00980292">
      <w:pPr>
        <w:spacing w:line="276" w:lineRule="auto"/>
        <w:jc w:val="both"/>
        <w:rPr>
          <w:rFonts w:ascii="Arial" w:hAnsi="Arial" w:cs="Arial"/>
          <w:sz w:val="20"/>
          <w:szCs w:val="20"/>
        </w:rPr>
      </w:pPr>
    </w:p>
    <w:p w14:paraId="37728EF0" w14:textId="77777777"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 xml:space="preserve">A ce titre, le CMN demandera au titulaire la mise en place de mesures conservatoires durant l’enquête administrative, et se réserve le droit de demander au titulaire, pour l’exécution du marché, la mise à l’écart temporaire ou définitive de l’agent concerné. </w:t>
      </w:r>
    </w:p>
    <w:p w14:paraId="40E25C50" w14:textId="77777777" w:rsidR="00980292" w:rsidRPr="00980292" w:rsidRDefault="00980292" w:rsidP="00980292">
      <w:pPr>
        <w:spacing w:line="276" w:lineRule="auto"/>
        <w:jc w:val="both"/>
        <w:rPr>
          <w:rFonts w:ascii="Arial" w:hAnsi="Arial" w:cs="Arial"/>
          <w:sz w:val="20"/>
          <w:szCs w:val="20"/>
        </w:rPr>
      </w:pPr>
    </w:p>
    <w:p w14:paraId="3F991524" w14:textId="0843AA0B" w:rsidR="007D315C" w:rsidRDefault="00980292" w:rsidP="00980292">
      <w:pPr>
        <w:spacing w:line="276" w:lineRule="auto"/>
        <w:jc w:val="both"/>
        <w:rPr>
          <w:rFonts w:ascii="Arial" w:hAnsi="Arial" w:cs="Arial"/>
          <w:sz w:val="20"/>
          <w:szCs w:val="20"/>
        </w:rPr>
      </w:pPr>
      <w:r w:rsidRPr="00980292">
        <w:rPr>
          <w:rFonts w:ascii="Arial" w:hAnsi="Arial" w:cs="Arial"/>
          <w:sz w:val="20"/>
          <w:szCs w:val="20"/>
        </w:rP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p w14:paraId="6ECCC9A9" w14:textId="77777777" w:rsidR="007D315C" w:rsidRDefault="007D315C">
      <w:pPr>
        <w:pStyle w:val="Titre2"/>
        <w:ind w:right="22"/>
        <w:jc w:val="both"/>
        <w:rPr>
          <w:i w:val="0"/>
          <w:iCs w:val="0"/>
          <w:sz w:val="20"/>
          <w:szCs w:val="20"/>
          <w:u w:val="single"/>
        </w:rPr>
      </w:pPr>
      <w:bookmarkStart w:id="97" w:name="_Toc265177081"/>
      <w:bookmarkStart w:id="98" w:name="_Toc210205140"/>
      <w:r>
        <w:rPr>
          <w:bCs w:val="0"/>
          <w:i w:val="0"/>
          <w:sz w:val="20"/>
          <w:szCs w:val="20"/>
        </w:rPr>
        <w:t>ARTICLE 3.</w:t>
      </w:r>
      <w:r w:rsidR="005278B2">
        <w:rPr>
          <w:bCs w:val="0"/>
          <w:i w:val="0"/>
          <w:sz w:val="20"/>
          <w:szCs w:val="20"/>
        </w:rPr>
        <w:t>20</w:t>
      </w:r>
      <w:r>
        <w:rPr>
          <w:bCs w:val="0"/>
          <w:i w:val="0"/>
          <w:sz w:val="20"/>
          <w:szCs w:val="20"/>
        </w:rPr>
        <w:t xml:space="preserve"> </w:t>
      </w:r>
      <w:r w:rsidR="00E530E0">
        <w:rPr>
          <w:bCs w:val="0"/>
          <w:i w:val="0"/>
          <w:sz w:val="20"/>
          <w:szCs w:val="20"/>
        </w:rPr>
        <w:t xml:space="preserve">- </w:t>
      </w:r>
      <w:r>
        <w:rPr>
          <w:i w:val="0"/>
          <w:iCs w:val="0"/>
          <w:sz w:val="20"/>
          <w:szCs w:val="20"/>
          <w:u w:val="single"/>
        </w:rPr>
        <w:t>DEROGATIONS AUX DOCUMENTS GENERAUX</w:t>
      </w:r>
      <w:bookmarkEnd w:id="97"/>
      <w:bookmarkEnd w:id="98"/>
    </w:p>
    <w:p w14:paraId="41615274" w14:textId="77777777" w:rsidR="007D315C" w:rsidRPr="009163CB" w:rsidRDefault="007D315C">
      <w:pPr>
        <w:pStyle w:val="Retraitcorpsdetexte"/>
        <w:spacing w:before="60"/>
        <w:ind w:right="22" w:firstLine="0"/>
        <w:rPr>
          <w:rFonts w:ascii="Arial" w:hAnsi="Arial" w:cs="Arial"/>
          <w:b/>
          <w:bCs/>
          <w:sz w:val="20"/>
          <w:szCs w:val="20"/>
        </w:rPr>
      </w:pPr>
    </w:p>
    <w:p w14:paraId="56AC969C" w14:textId="0B010B2A" w:rsidR="007D315C" w:rsidRPr="009B2296" w:rsidRDefault="00720870">
      <w:pPr>
        <w:jc w:val="both"/>
        <w:rPr>
          <w:rFonts w:ascii="Arial" w:hAnsi="Arial" w:cs="Arial"/>
          <w:sz w:val="20"/>
          <w:szCs w:val="20"/>
        </w:rPr>
      </w:pPr>
      <w:r>
        <w:rPr>
          <w:rFonts w:ascii="Arial" w:hAnsi="Arial" w:cs="Arial"/>
          <w:sz w:val="20"/>
          <w:szCs w:val="20"/>
        </w:rPr>
        <w:t xml:space="preserve">Par dérogation à l’article 1 du CCAG-FCS, </w:t>
      </w:r>
      <w:r w:rsidR="00980292" w:rsidRPr="00980292">
        <w:rPr>
          <w:rFonts w:ascii="Arial" w:hAnsi="Arial" w:cs="Arial"/>
          <w:sz w:val="20"/>
          <w:szCs w:val="20"/>
        </w:rPr>
        <w:t>il n’est pas prévu de liste récapitulative des articles du CCAG-</w:t>
      </w:r>
      <w:r w:rsidR="00980292">
        <w:rPr>
          <w:rFonts w:ascii="Arial" w:hAnsi="Arial" w:cs="Arial"/>
          <w:sz w:val="20"/>
          <w:szCs w:val="20"/>
        </w:rPr>
        <w:t>FCS</w:t>
      </w:r>
      <w:r w:rsidR="00980292" w:rsidRPr="00980292">
        <w:rPr>
          <w:rFonts w:ascii="Arial" w:hAnsi="Arial" w:cs="Arial"/>
          <w:sz w:val="20"/>
          <w:szCs w:val="20"/>
        </w:rPr>
        <w:t xml:space="preserve"> auxquels le présent CCAP</w:t>
      </w:r>
      <w:r w:rsidR="00980292">
        <w:rPr>
          <w:rFonts w:ascii="Arial" w:hAnsi="Arial" w:cs="Arial"/>
          <w:sz w:val="20"/>
          <w:szCs w:val="20"/>
        </w:rPr>
        <w:t>-AE</w:t>
      </w:r>
      <w:r w:rsidR="00980292" w:rsidRPr="00980292">
        <w:rPr>
          <w:rFonts w:ascii="Arial" w:hAnsi="Arial" w:cs="Arial"/>
          <w:sz w:val="20"/>
          <w:szCs w:val="20"/>
        </w:rPr>
        <w:t xml:space="preserve"> déroge.</w:t>
      </w:r>
    </w:p>
    <w:p w14:paraId="361AC300" w14:textId="77777777" w:rsidR="008476A1" w:rsidRDefault="008476A1" w:rsidP="001E4CD0">
      <w:pPr>
        <w:jc w:val="both"/>
        <w:rPr>
          <w:rFonts w:ascii="Arial" w:hAnsi="Arial" w:cs="Arial"/>
          <w:sz w:val="20"/>
          <w:szCs w:val="20"/>
        </w:rPr>
      </w:pPr>
    </w:p>
    <w:p w14:paraId="4A8E0A8C" w14:textId="77777777" w:rsidR="001E4CD0" w:rsidRPr="001E4CD0" w:rsidRDefault="001E4CD0" w:rsidP="001E4CD0">
      <w:pPr>
        <w:jc w:val="both"/>
        <w:rPr>
          <w:rFonts w:ascii="Arial" w:hAnsi="Arial" w:cs="Arial"/>
          <w:sz w:val="20"/>
          <w:szCs w:val="20"/>
        </w:rPr>
      </w:pPr>
      <w:r w:rsidRPr="009B2296">
        <w:rPr>
          <w:rFonts w:ascii="Arial" w:hAnsi="Arial" w:cs="Arial"/>
          <w:sz w:val="20"/>
          <w:szCs w:val="20"/>
        </w:rPr>
        <w:t>Fait en un exemplaire original,</w:t>
      </w:r>
      <w:r w:rsidRPr="001E4CD0">
        <w:rPr>
          <w:rFonts w:ascii="Arial" w:hAnsi="Arial" w:cs="Arial"/>
          <w:sz w:val="20"/>
          <w:szCs w:val="20"/>
        </w:rPr>
        <w:t xml:space="preserve"> </w:t>
      </w:r>
    </w:p>
    <w:p w14:paraId="46376E4E" w14:textId="77777777" w:rsidR="001E4CD0" w:rsidRPr="001E4CD0" w:rsidRDefault="001E4CD0" w:rsidP="001E4CD0">
      <w:pPr>
        <w:widowControl w:val="0"/>
        <w:overflowPunct w:val="0"/>
        <w:adjustRightInd w:val="0"/>
        <w:jc w:val="both"/>
        <w:rPr>
          <w:rFonts w:ascii="Arial" w:hAnsi="Arial" w:cs="Arial"/>
          <w:color w:val="000000"/>
          <w:sz w:val="22"/>
          <w:szCs w:val="22"/>
        </w:rPr>
      </w:pPr>
      <w:r w:rsidRPr="001E4CD0">
        <w:rPr>
          <w:rFonts w:ascii="Arial" w:hAnsi="Arial" w:cs="Arial"/>
          <w:sz w:val="20"/>
          <w:szCs w:val="20"/>
          <w:lang w:eastAsia="ar-SA"/>
        </w:rPr>
        <w:tab/>
      </w:r>
      <w:r w:rsidRPr="001E4CD0">
        <w:rPr>
          <w:rFonts w:ascii="Arial" w:hAnsi="Arial" w:cs="Arial"/>
          <w:sz w:val="20"/>
          <w:szCs w:val="20"/>
          <w:lang w:eastAsia="ar-SA"/>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372"/>
      </w:tblGrid>
      <w:tr w:rsidR="001E4CD0" w:rsidRPr="001E4CD0" w14:paraId="39C192AA" w14:textId="77777777" w:rsidTr="001E4CD0">
        <w:trPr>
          <w:trHeight w:val="520"/>
          <w:jc w:val="center"/>
        </w:trPr>
        <w:tc>
          <w:tcPr>
            <w:tcW w:w="5000" w:type="pct"/>
            <w:shd w:val="clear" w:color="auto" w:fill="D9D9D9"/>
            <w:vAlign w:val="center"/>
          </w:tcPr>
          <w:p w14:paraId="578F912F" w14:textId="77777777" w:rsidR="001E4CD0" w:rsidRPr="001E4CD0" w:rsidRDefault="001E4CD0" w:rsidP="001E4CD0">
            <w:pPr>
              <w:keepLines/>
              <w:widowControl w:val="0"/>
              <w:autoSpaceDE w:val="0"/>
              <w:autoSpaceDN w:val="0"/>
              <w:adjustRightInd w:val="0"/>
              <w:ind w:left="108" w:right="92"/>
              <w:jc w:val="center"/>
              <w:rPr>
                <w:rFonts w:ascii="Arial" w:hAnsi="Arial" w:cs="Arial"/>
                <w:b/>
                <w:bCs/>
                <w:color w:val="000000"/>
                <w:sz w:val="22"/>
                <w:szCs w:val="22"/>
              </w:rPr>
            </w:pPr>
            <w:r w:rsidRPr="001E4CD0">
              <w:rPr>
                <w:rFonts w:ascii="Arial" w:hAnsi="Arial" w:cs="Arial"/>
                <w:b/>
                <w:bCs/>
                <w:color w:val="000000"/>
                <w:sz w:val="22"/>
                <w:szCs w:val="22"/>
              </w:rPr>
              <w:t>SIGNATURE DU CANDIDAT OU  DES MEMBRES DU GROUPEMENT CANDIDAT :</w:t>
            </w:r>
          </w:p>
        </w:tc>
      </w:tr>
      <w:tr w:rsidR="001E4CD0" w:rsidRPr="001E4CD0" w14:paraId="17DFF292" w14:textId="77777777" w:rsidTr="00BF04AF">
        <w:trPr>
          <w:trHeight w:val="520"/>
          <w:jc w:val="center"/>
        </w:trPr>
        <w:tc>
          <w:tcPr>
            <w:tcW w:w="5000" w:type="pct"/>
            <w:shd w:val="clear" w:color="auto" w:fill="FFFFFF"/>
            <w:vAlign w:val="center"/>
          </w:tcPr>
          <w:p w14:paraId="52244E63" w14:textId="77777777" w:rsidR="001E4CD0" w:rsidRPr="001E4CD0" w:rsidRDefault="001E4CD0" w:rsidP="001E4CD0">
            <w:pPr>
              <w:keepLines/>
              <w:widowControl w:val="0"/>
              <w:autoSpaceDE w:val="0"/>
              <w:autoSpaceDN w:val="0"/>
              <w:adjustRightInd w:val="0"/>
              <w:ind w:left="108" w:right="92"/>
              <w:jc w:val="center"/>
              <w:rPr>
                <w:rFonts w:ascii="Arial" w:hAnsi="Arial" w:cs="Arial"/>
                <w:color w:val="000000"/>
                <w:sz w:val="22"/>
                <w:szCs w:val="22"/>
              </w:rPr>
            </w:pPr>
          </w:p>
          <w:p w14:paraId="55E00282" w14:textId="77777777" w:rsidR="001E4CD0" w:rsidRPr="001E4CD0" w:rsidRDefault="001E4CD0" w:rsidP="001E4CD0">
            <w:pPr>
              <w:keepLines/>
              <w:widowControl w:val="0"/>
              <w:autoSpaceDE w:val="0"/>
              <w:autoSpaceDN w:val="0"/>
              <w:adjustRightInd w:val="0"/>
              <w:ind w:left="108" w:right="92"/>
              <w:jc w:val="center"/>
              <w:rPr>
                <w:rFonts w:ascii="Arial" w:hAnsi="Arial" w:cs="Arial"/>
                <w:color w:val="000000"/>
                <w:sz w:val="22"/>
                <w:szCs w:val="22"/>
              </w:rPr>
            </w:pPr>
            <w:r w:rsidRPr="001E4CD0">
              <w:rPr>
                <w:rFonts w:ascii="Arial" w:hAnsi="Arial" w:cs="Arial"/>
                <w:bCs/>
                <w:color w:val="000000"/>
                <w:sz w:val="22"/>
                <w:szCs w:val="22"/>
              </w:rPr>
              <w:t>A</w:t>
            </w:r>
            <w:r w:rsidRPr="001E4CD0">
              <w:rPr>
                <w:rFonts w:ascii="Arial" w:hAnsi="Arial" w:cs="Arial"/>
                <w:color w:val="000000"/>
                <w:sz w:val="22"/>
                <w:szCs w:val="22"/>
              </w:rPr>
              <w:t xml:space="preserve"> ..................................., </w:t>
            </w:r>
            <w:r w:rsidRPr="001E4CD0">
              <w:rPr>
                <w:rFonts w:ascii="Arial" w:hAnsi="Arial" w:cs="Arial"/>
                <w:bCs/>
                <w:color w:val="000000"/>
                <w:sz w:val="22"/>
                <w:szCs w:val="22"/>
              </w:rPr>
              <w:t>le</w:t>
            </w:r>
            <w:r w:rsidRPr="001E4CD0">
              <w:rPr>
                <w:rFonts w:ascii="Arial" w:hAnsi="Arial" w:cs="Arial"/>
                <w:color w:val="000000"/>
                <w:sz w:val="22"/>
                <w:szCs w:val="22"/>
              </w:rPr>
              <w:t xml:space="preserve"> ...........................</w:t>
            </w:r>
          </w:p>
          <w:p w14:paraId="0DCD0734" w14:textId="77777777" w:rsidR="001E4CD0" w:rsidRPr="001E4CD0" w:rsidRDefault="001E4CD0" w:rsidP="001E4CD0">
            <w:pPr>
              <w:keepLines/>
              <w:widowControl w:val="0"/>
              <w:autoSpaceDE w:val="0"/>
              <w:autoSpaceDN w:val="0"/>
              <w:adjustRightInd w:val="0"/>
              <w:ind w:left="108" w:right="92"/>
              <w:jc w:val="center"/>
              <w:rPr>
                <w:rFonts w:ascii="Arial" w:hAnsi="Arial" w:cs="Arial"/>
                <w:color w:val="000000"/>
                <w:sz w:val="22"/>
                <w:szCs w:val="22"/>
              </w:rPr>
            </w:pPr>
          </w:p>
          <w:p w14:paraId="0D99FE6E" w14:textId="77777777" w:rsidR="001E4CD0" w:rsidRPr="001E4CD0" w:rsidRDefault="001E4CD0" w:rsidP="001E4CD0">
            <w:pPr>
              <w:keepLines/>
              <w:widowControl w:val="0"/>
              <w:autoSpaceDE w:val="0"/>
              <w:autoSpaceDN w:val="0"/>
              <w:adjustRightInd w:val="0"/>
              <w:ind w:left="108" w:right="92"/>
              <w:jc w:val="center"/>
              <w:rPr>
                <w:rFonts w:ascii="Arial" w:hAnsi="Arial" w:cs="Arial"/>
                <w:color w:val="000000"/>
                <w:sz w:val="22"/>
                <w:szCs w:val="22"/>
              </w:rPr>
            </w:pPr>
          </w:p>
          <w:p w14:paraId="67C27FB3" w14:textId="77777777" w:rsidR="001E4CD0" w:rsidRPr="001E4CD0" w:rsidRDefault="001E4CD0" w:rsidP="001E4CD0">
            <w:pPr>
              <w:keepLines/>
              <w:widowControl w:val="0"/>
              <w:autoSpaceDE w:val="0"/>
              <w:autoSpaceDN w:val="0"/>
              <w:adjustRightInd w:val="0"/>
              <w:ind w:left="108" w:right="92"/>
              <w:jc w:val="center"/>
              <w:rPr>
                <w:rFonts w:ascii="Arial" w:hAnsi="Arial" w:cs="Arial"/>
                <w:color w:val="000000"/>
                <w:sz w:val="22"/>
                <w:szCs w:val="22"/>
              </w:rPr>
            </w:pPr>
          </w:p>
          <w:p w14:paraId="2BA9E9A5" w14:textId="77777777" w:rsidR="001E4CD0" w:rsidRPr="001E4CD0" w:rsidRDefault="001E4CD0" w:rsidP="001E4CD0">
            <w:pPr>
              <w:keepLines/>
              <w:widowControl w:val="0"/>
              <w:autoSpaceDE w:val="0"/>
              <w:autoSpaceDN w:val="0"/>
              <w:adjustRightInd w:val="0"/>
              <w:ind w:left="108" w:right="92"/>
              <w:jc w:val="center"/>
              <w:rPr>
                <w:rFonts w:ascii="Arial" w:hAnsi="Arial" w:cs="Arial"/>
                <w:color w:val="000000"/>
                <w:sz w:val="22"/>
                <w:szCs w:val="22"/>
              </w:rPr>
            </w:pPr>
          </w:p>
          <w:p w14:paraId="30751CD5" w14:textId="77777777" w:rsidR="001E4CD0" w:rsidRPr="001E4CD0" w:rsidRDefault="001E4CD0" w:rsidP="001E4CD0">
            <w:pPr>
              <w:keepLines/>
              <w:widowControl w:val="0"/>
              <w:autoSpaceDE w:val="0"/>
              <w:autoSpaceDN w:val="0"/>
              <w:adjustRightInd w:val="0"/>
              <w:ind w:right="92"/>
              <w:jc w:val="center"/>
              <w:rPr>
                <w:rFonts w:ascii="Arial" w:hAnsi="Arial" w:cs="Arial"/>
                <w:sz w:val="22"/>
                <w:szCs w:val="22"/>
              </w:rPr>
            </w:pPr>
          </w:p>
        </w:tc>
      </w:tr>
    </w:tbl>
    <w:p w14:paraId="36B8A570" w14:textId="77777777" w:rsidR="00E601C0" w:rsidRDefault="00E601C0" w:rsidP="001E4CD0">
      <w:pPr>
        <w:tabs>
          <w:tab w:val="left" w:pos="720"/>
          <w:tab w:val="left" w:pos="1008"/>
          <w:tab w:val="left" w:pos="2835"/>
          <w:tab w:val="left" w:pos="2880"/>
          <w:tab w:val="left" w:pos="3168"/>
        </w:tabs>
        <w:spacing w:after="200" w:line="240" w:lineRule="exact"/>
        <w:jc w:val="both"/>
        <w:rPr>
          <w:rFonts w:ascii="Arial" w:hAnsi="Arial" w:cs="Arial"/>
          <w:b/>
          <w:sz w:val="22"/>
          <w:szCs w:val="22"/>
          <w:u w:val="single"/>
        </w:rPr>
      </w:pPr>
    </w:p>
    <w:p w14:paraId="3B7ABBE0" w14:textId="134E1CEF" w:rsidR="001E4CD0" w:rsidRPr="001E4CD0" w:rsidRDefault="001E4CD0" w:rsidP="001E4CD0">
      <w:pPr>
        <w:tabs>
          <w:tab w:val="left" w:pos="720"/>
          <w:tab w:val="left" w:pos="1008"/>
          <w:tab w:val="left" w:pos="2835"/>
          <w:tab w:val="left" w:pos="2880"/>
          <w:tab w:val="left" w:pos="3168"/>
        </w:tabs>
        <w:spacing w:after="200" w:line="240" w:lineRule="exact"/>
        <w:jc w:val="both"/>
        <w:rPr>
          <w:rFonts w:ascii="Arial" w:hAnsi="Arial" w:cs="Arial"/>
          <w:b/>
          <w:sz w:val="22"/>
          <w:szCs w:val="22"/>
          <w:u w:val="single"/>
        </w:rPr>
      </w:pPr>
      <w:r w:rsidRPr="001E4CD0">
        <w:rPr>
          <w:rFonts w:ascii="Arial" w:hAnsi="Arial" w:cs="Arial"/>
          <w:b/>
          <w:sz w:val="22"/>
          <w:szCs w:val="22"/>
          <w:u w:val="single"/>
        </w:rPr>
        <w:t>Partie réservée</w:t>
      </w:r>
    </w:p>
    <w:tbl>
      <w:tblPr>
        <w:tblW w:w="490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2"/>
        <w:gridCol w:w="4604"/>
      </w:tblGrid>
      <w:tr w:rsidR="001E4CD0" w:rsidRPr="001E4CD0" w14:paraId="341FD182" w14:textId="77777777" w:rsidTr="00BF04AF">
        <w:tc>
          <w:tcPr>
            <w:tcW w:w="2497" w:type="pct"/>
            <w:shd w:val="clear" w:color="auto" w:fill="D9D9D9"/>
            <w:vAlign w:val="center"/>
          </w:tcPr>
          <w:p w14:paraId="6E865557" w14:textId="77777777" w:rsidR="001E4CD0" w:rsidRPr="001E4CD0" w:rsidRDefault="001E4CD0" w:rsidP="00BF04AF">
            <w:pPr>
              <w:jc w:val="center"/>
              <w:rPr>
                <w:rFonts w:ascii="Arial" w:hAnsi="Arial" w:cs="Arial"/>
                <w:b/>
                <w:sz w:val="22"/>
                <w:szCs w:val="22"/>
              </w:rPr>
            </w:pPr>
            <w:r w:rsidRPr="001E4CD0">
              <w:rPr>
                <w:rFonts w:ascii="Arial" w:hAnsi="Arial" w:cs="Arial"/>
                <w:b/>
                <w:sz w:val="22"/>
                <w:szCs w:val="22"/>
              </w:rPr>
              <w:t>CONTROLE FINANCIER</w:t>
            </w:r>
          </w:p>
        </w:tc>
        <w:tc>
          <w:tcPr>
            <w:tcW w:w="2503" w:type="pct"/>
            <w:shd w:val="clear" w:color="auto" w:fill="D9D9D9"/>
            <w:vAlign w:val="center"/>
          </w:tcPr>
          <w:p w14:paraId="3284EA0F" w14:textId="77777777" w:rsidR="001E4CD0" w:rsidRPr="001E4CD0" w:rsidRDefault="001E4CD0" w:rsidP="00BF04AF">
            <w:pPr>
              <w:jc w:val="center"/>
              <w:rPr>
                <w:rFonts w:ascii="Arial" w:hAnsi="Arial" w:cs="Arial"/>
                <w:b/>
                <w:sz w:val="22"/>
                <w:szCs w:val="22"/>
              </w:rPr>
            </w:pPr>
          </w:p>
          <w:p w14:paraId="30141A3E" w14:textId="77777777" w:rsidR="001E4CD0" w:rsidRPr="001E4CD0" w:rsidRDefault="001E4CD0" w:rsidP="00BF04AF">
            <w:pPr>
              <w:jc w:val="center"/>
              <w:rPr>
                <w:rFonts w:ascii="Arial" w:hAnsi="Arial" w:cs="Arial"/>
                <w:b/>
                <w:sz w:val="22"/>
                <w:szCs w:val="22"/>
              </w:rPr>
            </w:pPr>
            <w:r w:rsidRPr="001E4CD0">
              <w:rPr>
                <w:rFonts w:ascii="Arial" w:hAnsi="Arial" w:cs="Arial"/>
                <w:b/>
                <w:sz w:val="22"/>
                <w:szCs w:val="22"/>
              </w:rPr>
              <w:t>POUVOIR ADJUDICATEUR</w:t>
            </w:r>
          </w:p>
          <w:p w14:paraId="0E3F795E" w14:textId="77777777" w:rsidR="001E4CD0" w:rsidRPr="001E4CD0" w:rsidRDefault="001E4CD0" w:rsidP="00BF04AF">
            <w:pPr>
              <w:jc w:val="center"/>
              <w:rPr>
                <w:rFonts w:ascii="Arial" w:hAnsi="Arial" w:cs="Arial"/>
                <w:b/>
                <w:sz w:val="22"/>
                <w:szCs w:val="22"/>
              </w:rPr>
            </w:pPr>
          </w:p>
        </w:tc>
      </w:tr>
      <w:tr w:rsidR="001E4CD0" w:rsidRPr="001E4CD0" w14:paraId="1600B219" w14:textId="77777777" w:rsidTr="00BF04AF">
        <w:tc>
          <w:tcPr>
            <w:tcW w:w="2497" w:type="pct"/>
            <w:vAlign w:val="center"/>
          </w:tcPr>
          <w:p w14:paraId="43B53135" w14:textId="77777777" w:rsidR="001E4CD0" w:rsidRDefault="009B2296" w:rsidP="00BF04AF">
            <w:pPr>
              <w:jc w:val="center"/>
              <w:rPr>
                <w:rFonts w:ascii="Arial" w:hAnsi="Arial" w:cs="Arial"/>
                <w:sz w:val="22"/>
                <w:szCs w:val="22"/>
              </w:rPr>
            </w:pPr>
            <w:r w:rsidRPr="009B2296">
              <w:rPr>
                <w:rFonts w:ascii="Arial" w:hAnsi="Arial" w:cs="Arial"/>
                <w:sz w:val="22"/>
                <w:szCs w:val="22"/>
              </w:rPr>
              <w:t xml:space="preserve">Pour le contrôle budgétaire et comptable ministériel </w:t>
            </w:r>
          </w:p>
          <w:p w14:paraId="192D94F3" w14:textId="77777777" w:rsidR="009B2296" w:rsidRPr="001E4CD0" w:rsidRDefault="009B2296" w:rsidP="00BF04AF">
            <w:pPr>
              <w:jc w:val="center"/>
              <w:rPr>
                <w:rFonts w:ascii="Arial" w:hAnsi="Arial" w:cs="Arial"/>
                <w:sz w:val="22"/>
                <w:szCs w:val="22"/>
              </w:rPr>
            </w:pPr>
          </w:p>
          <w:p w14:paraId="04B7E7D4" w14:textId="77777777" w:rsidR="001E4CD0" w:rsidRPr="001E4CD0" w:rsidRDefault="001E4CD0" w:rsidP="00BF04AF">
            <w:pPr>
              <w:jc w:val="center"/>
              <w:rPr>
                <w:rFonts w:ascii="Arial" w:hAnsi="Arial" w:cs="Arial"/>
                <w:sz w:val="22"/>
                <w:szCs w:val="22"/>
              </w:rPr>
            </w:pPr>
            <w:r w:rsidRPr="001E4CD0">
              <w:rPr>
                <w:rFonts w:ascii="Arial" w:hAnsi="Arial" w:cs="Arial"/>
                <w:sz w:val="22"/>
                <w:szCs w:val="22"/>
              </w:rPr>
              <w:t>Sous le n°</w:t>
            </w:r>
          </w:p>
          <w:p w14:paraId="1E455050" w14:textId="77777777" w:rsidR="001E4CD0" w:rsidRPr="001E4CD0" w:rsidRDefault="001E4CD0" w:rsidP="00BF04AF">
            <w:pPr>
              <w:jc w:val="center"/>
              <w:rPr>
                <w:rFonts w:ascii="Arial" w:hAnsi="Arial" w:cs="Arial"/>
                <w:b/>
                <w:sz w:val="22"/>
                <w:szCs w:val="22"/>
                <w:u w:val="single"/>
              </w:rPr>
            </w:pPr>
          </w:p>
          <w:p w14:paraId="6426CB8D" w14:textId="77777777" w:rsidR="001E4CD0" w:rsidRPr="001E4CD0" w:rsidRDefault="001E4CD0" w:rsidP="00BF04AF">
            <w:pPr>
              <w:jc w:val="center"/>
              <w:rPr>
                <w:rFonts w:ascii="Arial" w:hAnsi="Arial" w:cs="Arial"/>
                <w:b/>
                <w:sz w:val="22"/>
                <w:szCs w:val="22"/>
                <w:u w:val="single"/>
              </w:rPr>
            </w:pPr>
          </w:p>
        </w:tc>
        <w:tc>
          <w:tcPr>
            <w:tcW w:w="2503" w:type="pct"/>
            <w:vAlign w:val="center"/>
          </w:tcPr>
          <w:p w14:paraId="3F5BCCCB" w14:textId="77777777" w:rsidR="001E4CD0" w:rsidRPr="001E4CD0" w:rsidRDefault="001E4CD0" w:rsidP="00BF04AF">
            <w:pPr>
              <w:jc w:val="center"/>
              <w:rPr>
                <w:rFonts w:ascii="Arial" w:hAnsi="Arial" w:cs="Arial"/>
                <w:b/>
                <w:sz w:val="22"/>
                <w:szCs w:val="22"/>
                <w:u w:val="single"/>
              </w:rPr>
            </w:pPr>
          </w:p>
          <w:p w14:paraId="3FCC6927" w14:textId="77777777" w:rsidR="001E4CD0" w:rsidRPr="001E4CD0" w:rsidRDefault="001E4CD0" w:rsidP="00BF04AF">
            <w:pPr>
              <w:keepLines/>
              <w:widowControl w:val="0"/>
              <w:tabs>
                <w:tab w:val="left" w:pos="2103"/>
              </w:tabs>
              <w:autoSpaceDE w:val="0"/>
              <w:autoSpaceDN w:val="0"/>
              <w:adjustRightInd w:val="0"/>
              <w:ind w:right="111"/>
              <w:jc w:val="center"/>
              <w:rPr>
                <w:rFonts w:ascii="Arial" w:hAnsi="Arial" w:cs="Arial"/>
                <w:sz w:val="22"/>
                <w:szCs w:val="22"/>
              </w:rPr>
            </w:pPr>
            <w:r w:rsidRPr="001E4CD0">
              <w:rPr>
                <w:rFonts w:ascii="Arial" w:hAnsi="Arial" w:cs="Arial"/>
                <w:color w:val="000000"/>
                <w:sz w:val="22"/>
                <w:szCs w:val="22"/>
              </w:rPr>
              <w:t xml:space="preserve">A </w:t>
            </w:r>
            <w:r w:rsidR="00F169B0">
              <w:rPr>
                <w:rFonts w:ascii="Arial" w:hAnsi="Arial" w:cs="Arial"/>
                <w:color w:val="000000"/>
                <w:sz w:val="22"/>
                <w:szCs w:val="22"/>
              </w:rPr>
              <w:t>Paris,</w:t>
            </w:r>
            <w:r w:rsidRPr="001E4CD0">
              <w:rPr>
                <w:rFonts w:ascii="Arial" w:hAnsi="Arial" w:cs="Arial"/>
                <w:color w:val="000000"/>
                <w:sz w:val="22"/>
                <w:szCs w:val="22"/>
              </w:rPr>
              <w:t xml:space="preserve"> le ...........................</w:t>
            </w:r>
          </w:p>
          <w:p w14:paraId="1FEADC1B" w14:textId="77777777" w:rsidR="001E4CD0" w:rsidRPr="001E4CD0" w:rsidRDefault="001E4CD0" w:rsidP="00BF04AF">
            <w:pPr>
              <w:keepLines/>
              <w:widowControl w:val="0"/>
              <w:autoSpaceDE w:val="0"/>
              <w:autoSpaceDN w:val="0"/>
              <w:adjustRightInd w:val="0"/>
              <w:ind w:right="111"/>
              <w:jc w:val="center"/>
              <w:rPr>
                <w:rFonts w:ascii="Arial" w:hAnsi="Arial" w:cs="Arial"/>
                <w:sz w:val="22"/>
                <w:szCs w:val="22"/>
              </w:rPr>
            </w:pPr>
            <w:r w:rsidRPr="001E4CD0">
              <w:rPr>
                <w:rFonts w:ascii="Arial" w:hAnsi="Arial" w:cs="Arial"/>
                <w:color w:val="000000"/>
                <w:sz w:val="22"/>
                <w:szCs w:val="22"/>
              </w:rPr>
              <w:t>Pour le pouvoir adjudicateur,</w:t>
            </w:r>
          </w:p>
          <w:p w14:paraId="0525F803" w14:textId="77777777" w:rsidR="001E4CD0" w:rsidRPr="001E4CD0" w:rsidRDefault="001E4CD0" w:rsidP="00BF04AF">
            <w:pPr>
              <w:jc w:val="center"/>
              <w:rPr>
                <w:rFonts w:ascii="Arial" w:hAnsi="Arial" w:cs="Arial"/>
                <w:b/>
                <w:sz w:val="22"/>
                <w:szCs w:val="22"/>
                <w:u w:val="single"/>
              </w:rPr>
            </w:pPr>
          </w:p>
          <w:p w14:paraId="1CA84C6E" w14:textId="77777777" w:rsidR="001E4CD0" w:rsidRPr="001E4CD0" w:rsidRDefault="001E4CD0" w:rsidP="00BF04AF">
            <w:pPr>
              <w:jc w:val="center"/>
              <w:rPr>
                <w:rFonts w:ascii="Arial" w:hAnsi="Arial" w:cs="Arial"/>
                <w:b/>
                <w:sz w:val="22"/>
                <w:szCs w:val="22"/>
                <w:u w:val="single"/>
              </w:rPr>
            </w:pPr>
          </w:p>
          <w:p w14:paraId="7F88DA6B" w14:textId="77777777" w:rsidR="001E4CD0" w:rsidRPr="001E4CD0" w:rsidRDefault="001E4CD0" w:rsidP="00BF04AF">
            <w:pPr>
              <w:jc w:val="center"/>
              <w:rPr>
                <w:rFonts w:ascii="Arial" w:hAnsi="Arial" w:cs="Arial"/>
                <w:b/>
                <w:sz w:val="22"/>
                <w:szCs w:val="22"/>
                <w:u w:val="single"/>
              </w:rPr>
            </w:pPr>
          </w:p>
          <w:p w14:paraId="40303F7F" w14:textId="77777777" w:rsidR="001E4CD0" w:rsidRPr="001E4CD0" w:rsidRDefault="001E4CD0" w:rsidP="00BF04AF">
            <w:pPr>
              <w:jc w:val="center"/>
              <w:rPr>
                <w:rFonts w:ascii="Arial" w:hAnsi="Arial" w:cs="Arial"/>
                <w:b/>
                <w:sz w:val="22"/>
                <w:szCs w:val="22"/>
                <w:u w:val="single"/>
              </w:rPr>
            </w:pPr>
          </w:p>
        </w:tc>
      </w:tr>
    </w:tbl>
    <w:p w14:paraId="33BD1D15" w14:textId="77777777" w:rsidR="001E4CD0" w:rsidRPr="001E4CD0" w:rsidRDefault="001E4CD0" w:rsidP="00E601C0">
      <w:pPr>
        <w:widowControl w:val="0"/>
        <w:overflowPunct w:val="0"/>
        <w:adjustRightInd w:val="0"/>
        <w:jc w:val="both"/>
        <w:rPr>
          <w:rFonts w:ascii="Arial" w:hAnsi="Arial" w:cs="Arial"/>
          <w:sz w:val="20"/>
          <w:szCs w:val="20"/>
          <w:lang w:eastAsia="ar-SA"/>
        </w:rPr>
      </w:pPr>
    </w:p>
    <w:sectPr w:rsidR="001E4CD0" w:rsidRPr="001E4CD0">
      <w:footerReference w:type="default" r:id="rId10"/>
      <w:pgSz w:w="11906" w:h="16838"/>
      <w:pgMar w:top="851" w:right="1106" w:bottom="1418"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C4B58" w14:textId="77777777" w:rsidR="00BC2367" w:rsidRDefault="00BC2367">
      <w:r>
        <w:separator/>
      </w:r>
    </w:p>
  </w:endnote>
  <w:endnote w:type="continuationSeparator" w:id="0">
    <w:p w14:paraId="686BB36B" w14:textId="77777777" w:rsidR="00BC2367" w:rsidRDefault="00BC2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arSymbol">
    <w:altName w:val="Klee One"/>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ISOCT">
    <w:panose1 w:val="00000400000000000000"/>
    <w:charset w:val="00"/>
    <w:family w:val="auto"/>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Wingdings 2">
    <w:panose1 w:val="05020102010507070707"/>
    <w:charset w:val="02"/>
    <w:family w:val="roman"/>
    <w:pitch w:val="variable"/>
    <w:sig w:usb0="00000000" w:usb1="10000000" w:usb2="00000000" w:usb3="00000000" w:csb0="80000000" w:csb1="00000000"/>
  </w:font>
  <w:font w:name="CGP">
    <w:altName w:val="Times New Roman"/>
    <w:charset w:val="00"/>
    <w:family w:val="auto"/>
    <w:pitch w:val="variable"/>
    <w:sig w:usb0="A00000AF" w:usb1="1000204A"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9BFF3" w14:textId="77777777" w:rsidR="00BC2367" w:rsidRDefault="00BC2367">
    <w:pPr>
      <w:pStyle w:val="Pieddepage"/>
      <w:pBdr>
        <w:top w:val="single" w:sz="4" w:space="1" w:color="auto"/>
      </w:pBdr>
      <w:rPr>
        <w:rFonts w:ascii="Verdana" w:hAnsi="Verdana" w:cs="Courier New"/>
        <w:color w:val="999999"/>
        <w:sz w:val="16"/>
      </w:rPr>
    </w:pPr>
    <w:r>
      <w:rPr>
        <w:rFonts w:ascii="Verdana" w:hAnsi="Verdana" w:cs="Courier New"/>
        <w:color w:val="999999"/>
        <w:sz w:val="16"/>
      </w:rPr>
      <w:t>Accord-cadre Impression façonnage</w:t>
    </w:r>
  </w:p>
  <w:p w14:paraId="6CF5A863" w14:textId="77777777" w:rsidR="00BC2367" w:rsidRDefault="00BC2367">
    <w:pPr>
      <w:pStyle w:val="Pieddepage"/>
      <w:pBdr>
        <w:top w:val="single" w:sz="4" w:space="1" w:color="auto"/>
      </w:pBdr>
      <w:rPr>
        <w:rFonts w:ascii="Verdana" w:hAnsi="Verdana"/>
        <w:color w:val="999999"/>
        <w:sz w:val="16"/>
      </w:rPr>
    </w:pPr>
    <w:r>
      <w:rPr>
        <w:rFonts w:ascii="Verdana" w:hAnsi="Verdana" w:cs="Courier New"/>
        <w:color w:val="999999"/>
        <w:sz w:val="16"/>
      </w:rPr>
      <w:t>Cahier des clauses administratives particulières valant Acte d’engagement (C.C.A.P-A.E)</w:t>
    </w:r>
  </w:p>
  <w:p w14:paraId="2749D960" w14:textId="77777777" w:rsidR="00BC2367" w:rsidRDefault="00BC2367">
    <w:pPr>
      <w:pStyle w:val="Pieddepage"/>
      <w:pBdr>
        <w:top w:val="single" w:sz="4" w:space="1" w:color="auto"/>
      </w:pBdr>
      <w:rPr>
        <w:rFonts w:ascii="Verdana" w:hAnsi="Verdana"/>
        <w:color w:val="999999"/>
        <w:sz w:val="16"/>
      </w:rPr>
    </w:pPr>
  </w:p>
  <w:p w14:paraId="5724F1A5" w14:textId="31311F8E" w:rsidR="00BC2367" w:rsidRDefault="00BC2367">
    <w:pPr>
      <w:pStyle w:val="Pieddepage"/>
      <w:jc w:val="right"/>
    </w:pPr>
    <w:r>
      <w:rPr>
        <w:rFonts w:ascii="Verdana" w:hAnsi="Verdana"/>
        <w:color w:val="C0C0C0"/>
        <w:sz w:val="16"/>
      </w:rPr>
      <w:t xml:space="preserve">Page </w:t>
    </w:r>
    <w:r>
      <w:rPr>
        <w:rStyle w:val="Numrodepage"/>
        <w:rFonts w:ascii="Verdana" w:hAnsi="Verdana"/>
        <w:color w:val="C0C0C0"/>
        <w:sz w:val="16"/>
      </w:rPr>
      <w:fldChar w:fldCharType="begin"/>
    </w:r>
    <w:r>
      <w:rPr>
        <w:rStyle w:val="Numrodepage"/>
        <w:rFonts w:ascii="Verdana" w:hAnsi="Verdana"/>
        <w:color w:val="C0C0C0"/>
        <w:sz w:val="16"/>
      </w:rPr>
      <w:instrText xml:space="preserve"> PAGE </w:instrText>
    </w:r>
    <w:r>
      <w:rPr>
        <w:rStyle w:val="Numrodepage"/>
        <w:rFonts w:ascii="Verdana" w:hAnsi="Verdana"/>
        <w:color w:val="C0C0C0"/>
        <w:sz w:val="16"/>
      </w:rPr>
      <w:fldChar w:fldCharType="separate"/>
    </w:r>
    <w:r w:rsidR="00F123AC">
      <w:rPr>
        <w:rStyle w:val="Numrodepage"/>
        <w:rFonts w:ascii="Verdana" w:hAnsi="Verdana"/>
        <w:noProof/>
        <w:color w:val="C0C0C0"/>
        <w:sz w:val="16"/>
      </w:rPr>
      <w:t>21</w:t>
    </w:r>
    <w:r>
      <w:rPr>
        <w:rStyle w:val="Numrodepage"/>
        <w:rFonts w:ascii="Verdana" w:hAnsi="Verdana"/>
        <w:color w:val="C0C0C0"/>
        <w:sz w:val="16"/>
      </w:rPr>
      <w:fldChar w:fldCharType="end"/>
    </w:r>
    <w:r>
      <w:rPr>
        <w:rStyle w:val="Numrodepage"/>
        <w:rFonts w:ascii="Verdana" w:hAnsi="Verdana"/>
        <w:color w:val="C0C0C0"/>
        <w:sz w:val="16"/>
      </w:rPr>
      <w:t xml:space="preserve"> sur </w:t>
    </w:r>
    <w:r>
      <w:rPr>
        <w:rStyle w:val="Numrodepage"/>
        <w:rFonts w:ascii="Verdana" w:hAnsi="Verdana"/>
        <w:color w:val="C0C0C0"/>
        <w:sz w:val="16"/>
      </w:rPr>
      <w:fldChar w:fldCharType="begin"/>
    </w:r>
    <w:r>
      <w:rPr>
        <w:rStyle w:val="Numrodepage"/>
        <w:rFonts w:ascii="Verdana" w:hAnsi="Verdana"/>
        <w:color w:val="C0C0C0"/>
        <w:sz w:val="16"/>
      </w:rPr>
      <w:instrText xml:space="preserve"> NUMPAGES </w:instrText>
    </w:r>
    <w:r>
      <w:rPr>
        <w:rStyle w:val="Numrodepage"/>
        <w:rFonts w:ascii="Verdana" w:hAnsi="Verdana"/>
        <w:color w:val="C0C0C0"/>
        <w:sz w:val="16"/>
      </w:rPr>
      <w:fldChar w:fldCharType="separate"/>
    </w:r>
    <w:r w:rsidR="00F123AC">
      <w:rPr>
        <w:rStyle w:val="Numrodepage"/>
        <w:rFonts w:ascii="Verdana" w:hAnsi="Verdana"/>
        <w:noProof/>
        <w:color w:val="C0C0C0"/>
        <w:sz w:val="16"/>
      </w:rPr>
      <w:t>27</w:t>
    </w:r>
    <w:r>
      <w:rPr>
        <w:rStyle w:val="Numrodepage"/>
        <w:rFonts w:ascii="Verdana" w:hAnsi="Verdana"/>
        <w:color w:val="C0C0C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C0C06" w14:textId="77777777" w:rsidR="00BC2367" w:rsidRDefault="00BC2367">
      <w:r>
        <w:separator/>
      </w:r>
    </w:p>
  </w:footnote>
  <w:footnote w:type="continuationSeparator" w:id="0">
    <w:p w14:paraId="08610309" w14:textId="77777777" w:rsidR="00BC2367" w:rsidRDefault="00BC2367">
      <w:r>
        <w:continuationSeparator/>
      </w:r>
    </w:p>
  </w:footnote>
  <w:footnote w:id="1">
    <w:p w14:paraId="29FC7564"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w:t>
      </w:r>
    </w:p>
  </w:footnote>
  <w:footnote w:id="2">
    <w:p w14:paraId="5530542B"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3">
    <w:p w14:paraId="3A19E377"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4">
    <w:p w14:paraId="0E383103"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 </w:t>
      </w:r>
    </w:p>
  </w:footnote>
  <w:footnote w:id="5">
    <w:p w14:paraId="1CBCFF55"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indique la forme du groupement en barrant la mention inutile. La forme peut être imposée après notification Cf. règlement de consultation.</w:t>
      </w:r>
    </w:p>
  </w:footnote>
  <w:footnote w:id="6">
    <w:p w14:paraId="199C1F0C"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7">
    <w:p w14:paraId="155FC78F"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8">
    <w:p w14:paraId="16777545"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 </w:t>
      </w:r>
    </w:p>
  </w:footnote>
  <w:footnote w:id="9">
    <w:p w14:paraId="7FDA9401"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En cas de groupement composé de plus de deux co-traitants, l’identification exacte des autres co-traitants doit être annexée au présent accord-cadre. </w:t>
      </w:r>
    </w:p>
  </w:footnote>
  <w:footnote w:id="10">
    <w:p w14:paraId="7F6CF68D"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11">
    <w:p w14:paraId="123B79BC"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Cocher la situation concernée.</w:t>
      </w:r>
    </w:p>
  </w:footnote>
  <w:footnote w:id="12">
    <w:p w14:paraId="0EB9D42D" w14:textId="77777777" w:rsidR="00BC2367" w:rsidRDefault="00BC2367" w:rsidP="00A16EC1">
      <w:pPr>
        <w:pStyle w:val="Notedebasdepage"/>
        <w:ind w:left="284" w:hanging="284"/>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69988078"/>
    <w:name w:val="WW8Num8"/>
    <w:lvl w:ilvl="0">
      <w:start w:val="1"/>
      <w:numFmt w:val="lowerRoman"/>
      <w:lvlText w:val="(%1)"/>
      <w:lvlJc w:val="left"/>
      <w:pPr>
        <w:tabs>
          <w:tab w:val="num" w:pos="360"/>
        </w:tabs>
        <w:ind w:left="360" w:hanging="360"/>
      </w:pPr>
      <w:rPr>
        <w:rFonts w:ascii="Arial" w:eastAsia="Times New Roman" w:hAnsi="Arial" w:cs="Arial"/>
      </w:rPr>
    </w:lvl>
  </w:abstractNum>
  <w:abstractNum w:abstractNumId="1" w15:restartNumberingAfterBreak="0">
    <w:nsid w:val="00000008"/>
    <w:multiLevelType w:val="singleLevel"/>
    <w:tmpl w:val="00000008"/>
    <w:name w:val="WW8Num9"/>
    <w:lvl w:ilvl="0">
      <w:numFmt w:val="bullet"/>
      <w:lvlText w:val="-"/>
      <w:lvlJc w:val="left"/>
      <w:pPr>
        <w:tabs>
          <w:tab w:val="num" w:pos="360"/>
        </w:tabs>
        <w:ind w:left="360" w:hanging="36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360"/>
        </w:tabs>
        <w:ind w:left="360" w:hanging="360"/>
      </w:pPr>
      <w:rPr>
        <w:rFonts w:ascii="StarSymbol" w:hAnsi="StarSymbol"/>
      </w:rPr>
    </w:lvl>
  </w:abstractNum>
  <w:abstractNum w:abstractNumId="3"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7D409F8"/>
    <w:multiLevelType w:val="singleLevel"/>
    <w:tmpl w:val="DFCC2572"/>
    <w:lvl w:ilvl="0">
      <w:start w:val="5"/>
      <w:numFmt w:val="bullet"/>
      <w:lvlText w:val="-"/>
      <w:lvlJc w:val="left"/>
      <w:pPr>
        <w:tabs>
          <w:tab w:val="num" w:pos="3195"/>
        </w:tabs>
        <w:ind w:left="3195" w:hanging="360"/>
      </w:pPr>
      <w:rPr>
        <w:rFonts w:ascii="Times New Roman" w:hAnsi="Times New Roman" w:hint="default"/>
      </w:rPr>
    </w:lvl>
  </w:abstractNum>
  <w:abstractNum w:abstractNumId="5" w15:restartNumberingAfterBreak="0">
    <w:nsid w:val="0B46326E"/>
    <w:multiLevelType w:val="hybridMultilevel"/>
    <w:tmpl w:val="F1CA73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64646F"/>
    <w:multiLevelType w:val="multilevel"/>
    <w:tmpl w:val="8708D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8B27E8"/>
    <w:multiLevelType w:val="hybridMultilevel"/>
    <w:tmpl w:val="595EDA0A"/>
    <w:lvl w:ilvl="0" w:tplc="FFFFFFFF">
      <w:start w:val="1"/>
      <w:numFmt w:val="bullet"/>
      <w:lvlText w:val=""/>
      <w:lvlJc w:val="left"/>
      <w:pPr>
        <w:tabs>
          <w:tab w:val="num" w:pos="840"/>
        </w:tabs>
        <w:ind w:left="840" w:hanging="360"/>
      </w:pPr>
      <w:rPr>
        <w:rFonts w:ascii="Wingdings" w:hAnsi="Wingdings" w:hint="default"/>
      </w:rPr>
    </w:lvl>
    <w:lvl w:ilvl="1" w:tplc="FFFFFFFF" w:tentative="1">
      <w:start w:val="1"/>
      <w:numFmt w:val="bullet"/>
      <w:lvlText w:val="o"/>
      <w:lvlJc w:val="left"/>
      <w:pPr>
        <w:tabs>
          <w:tab w:val="num" w:pos="1560"/>
        </w:tabs>
        <w:ind w:left="1560" w:hanging="360"/>
      </w:pPr>
      <w:rPr>
        <w:rFonts w:ascii="Courier New" w:hAnsi="Courier New" w:hint="default"/>
      </w:rPr>
    </w:lvl>
    <w:lvl w:ilvl="2" w:tplc="FFFFFFFF" w:tentative="1">
      <w:start w:val="1"/>
      <w:numFmt w:val="bullet"/>
      <w:lvlText w:val=""/>
      <w:lvlJc w:val="left"/>
      <w:pPr>
        <w:tabs>
          <w:tab w:val="num" w:pos="2280"/>
        </w:tabs>
        <w:ind w:left="2280" w:hanging="360"/>
      </w:pPr>
      <w:rPr>
        <w:rFonts w:ascii="Wingdings" w:hAnsi="Wingdings" w:hint="default"/>
      </w:rPr>
    </w:lvl>
    <w:lvl w:ilvl="3" w:tplc="FFFFFFFF" w:tentative="1">
      <w:start w:val="1"/>
      <w:numFmt w:val="bullet"/>
      <w:lvlText w:val=""/>
      <w:lvlJc w:val="left"/>
      <w:pPr>
        <w:tabs>
          <w:tab w:val="num" w:pos="3000"/>
        </w:tabs>
        <w:ind w:left="3000" w:hanging="360"/>
      </w:pPr>
      <w:rPr>
        <w:rFonts w:ascii="Symbol" w:hAnsi="Symbol" w:hint="default"/>
      </w:rPr>
    </w:lvl>
    <w:lvl w:ilvl="4" w:tplc="FFFFFFFF" w:tentative="1">
      <w:start w:val="1"/>
      <w:numFmt w:val="bullet"/>
      <w:lvlText w:val="o"/>
      <w:lvlJc w:val="left"/>
      <w:pPr>
        <w:tabs>
          <w:tab w:val="num" w:pos="3720"/>
        </w:tabs>
        <w:ind w:left="3720" w:hanging="360"/>
      </w:pPr>
      <w:rPr>
        <w:rFonts w:ascii="Courier New" w:hAnsi="Courier New" w:hint="default"/>
      </w:rPr>
    </w:lvl>
    <w:lvl w:ilvl="5" w:tplc="FFFFFFFF" w:tentative="1">
      <w:start w:val="1"/>
      <w:numFmt w:val="bullet"/>
      <w:lvlText w:val=""/>
      <w:lvlJc w:val="left"/>
      <w:pPr>
        <w:tabs>
          <w:tab w:val="num" w:pos="4440"/>
        </w:tabs>
        <w:ind w:left="4440" w:hanging="360"/>
      </w:pPr>
      <w:rPr>
        <w:rFonts w:ascii="Wingdings" w:hAnsi="Wingdings" w:hint="default"/>
      </w:rPr>
    </w:lvl>
    <w:lvl w:ilvl="6" w:tplc="FFFFFFFF" w:tentative="1">
      <w:start w:val="1"/>
      <w:numFmt w:val="bullet"/>
      <w:lvlText w:val=""/>
      <w:lvlJc w:val="left"/>
      <w:pPr>
        <w:tabs>
          <w:tab w:val="num" w:pos="5160"/>
        </w:tabs>
        <w:ind w:left="5160" w:hanging="360"/>
      </w:pPr>
      <w:rPr>
        <w:rFonts w:ascii="Symbol" w:hAnsi="Symbol" w:hint="default"/>
      </w:rPr>
    </w:lvl>
    <w:lvl w:ilvl="7" w:tplc="FFFFFFFF" w:tentative="1">
      <w:start w:val="1"/>
      <w:numFmt w:val="bullet"/>
      <w:lvlText w:val="o"/>
      <w:lvlJc w:val="left"/>
      <w:pPr>
        <w:tabs>
          <w:tab w:val="num" w:pos="5880"/>
        </w:tabs>
        <w:ind w:left="5880" w:hanging="360"/>
      </w:pPr>
      <w:rPr>
        <w:rFonts w:ascii="Courier New" w:hAnsi="Courier New" w:hint="default"/>
      </w:rPr>
    </w:lvl>
    <w:lvl w:ilvl="8" w:tplc="FFFFFFFF" w:tentative="1">
      <w:start w:val="1"/>
      <w:numFmt w:val="bullet"/>
      <w:lvlText w:val=""/>
      <w:lvlJc w:val="left"/>
      <w:pPr>
        <w:tabs>
          <w:tab w:val="num" w:pos="6600"/>
        </w:tabs>
        <w:ind w:left="6600" w:hanging="360"/>
      </w:pPr>
      <w:rPr>
        <w:rFonts w:ascii="Wingdings" w:hAnsi="Wingdings" w:hint="default"/>
      </w:rPr>
    </w:lvl>
  </w:abstractNum>
  <w:abstractNum w:abstractNumId="8" w15:restartNumberingAfterBreak="0">
    <w:nsid w:val="1D532CA0"/>
    <w:multiLevelType w:val="hybridMultilevel"/>
    <w:tmpl w:val="8130826C"/>
    <w:lvl w:ilvl="0" w:tplc="552E25CC">
      <w:start w:val="2"/>
      <w:numFmt w:val="bullet"/>
      <w:lvlText w:val="-"/>
      <w:lvlJc w:val="left"/>
      <w:pPr>
        <w:tabs>
          <w:tab w:val="num" w:pos="1713"/>
        </w:tabs>
        <w:ind w:left="1713" w:hanging="360"/>
      </w:pPr>
      <w:rPr>
        <w:rFonts w:ascii="Times New Roman" w:eastAsia="Times New Roman" w:hAnsi="Times New Roman" w:cs="Times New Roman" w:hint="default"/>
      </w:rPr>
    </w:lvl>
    <w:lvl w:ilvl="1" w:tplc="040C0003" w:tentative="1">
      <w:start w:val="1"/>
      <w:numFmt w:val="bullet"/>
      <w:lvlText w:val="o"/>
      <w:lvlJc w:val="left"/>
      <w:pPr>
        <w:tabs>
          <w:tab w:val="num" w:pos="2433"/>
        </w:tabs>
        <w:ind w:left="2433" w:hanging="360"/>
      </w:pPr>
      <w:rPr>
        <w:rFonts w:ascii="Courier New" w:hAnsi="Courier New" w:hint="default"/>
      </w:rPr>
    </w:lvl>
    <w:lvl w:ilvl="2" w:tplc="040C0005" w:tentative="1">
      <w:start w:val="1"/>
      <w:numFmt w:val="bullet"/>
      <w:lvlText w:val=""/>
      <w:lvlJc w:val="left"/>
      <w:pPr>
        <w:tabs>
          <w:tab w:val="num" w:pos="3153"/>
        </w:tabs>
        <w:ind w:left="3153" w:hanging="360"/>
      </w:pPr>
      <w:rPr>
        <w:rFonts w:ascii="Wingdings" w:hAnsi="Wingdings" w:hint="default"/>
      </w:rPr>
    </w:lvl>
    <w:lvl w:ilvl="3" w:tplc="040C0001" w:tentative="1">
      <w:start w:val="1"/>
      <w:numFmt w:val="bullet"/>
      <w:lvlText w:val=""/>
      <w:lvlJc w:val="left"/>
      <w:pPr>
        <w:tabs>
          <w:tab w:val="num" w:pos="3873"/>
        </w:tabs>
        <w:ind w:left="3873" w:hanging="360"/>
      </w:pPr>
      <w:rPr>
        <w:rFonts w:ascii="Symbol" w:hAnsi="Symbol" w:hint="default"/>
      </w:rPr>
    </w:lvl>
    <w:lvl w:ilvl="4" w:tplc="040C0003" w:tentative="1">
      <w:start w:val="1"/>
      <w:numFmt w:val="bullet"/>
      <w:lvlText w:val="o"/>
      <w:lvlJc w:val="left"/>
      <w:pPr>
        <w:tabs>
          <w:tab w:val="num" w:pos="4593"/>
        </w:tabs>
        <w:ind w:left="4593" w:hanging="360"/>
      </w:pPr>
      <w:rPr>
        <w:rFonts w:ascii="Courier New" w:hAnsi="Courier New" w:hint="default"/>
      </w:rPr>
    </w:lvl>
    <w:lvl w:ilvl="5" w:tplc="040C0005" w:tentative="1">
      <w:start w:val="1"/>
      <w:numFmt w:val="bullet"/>
      <w:lvlText w:val=""/>
      <w:lvlJc w:val="left"/>
      <w:pPr>
        <w:tabs>
          <w:tab w:val="num" w:pos="5313"/>
        </w:tabs>
        <w:ind w:left="5313" w:hanging="360"/>
      </w:pPr>
      <w:rPr>
        <w:rFonts w:ascii="Wingdings" w:hAnsi="Wingdings" w:hint="default"/>
      </w:rPr>
    </w:lvl>
    <w:lvl w:ilvl="6" w:tplc="040C0001" w:tentative="1">
      <w:start w:val="1"/>
      <w:numFmt w:val="bullet"/>
      <w:lvlText w:val=""/>
      <w:lvlJc w:val="left"/>
      <w:pPr>
        <w:tabs>
          <w:tab w:val="num" w:pos="6033"/>
        </w:tabs>
        <w:ind w:left="6033" w:hanging="360"/>
      </w:pPr>
      <w:rPr>
        <w:rFonts w:ascii="Symbol" w:hAnsi="Symbol" w:hint="default"/>
      </w:rPr>
    </w:lvl>
    <w:lvl w:ilvl="7" w:tplc="040C0003" w:tentative="1">
      <w:start w:val="1"/>
      <w:numFmt w:val="bullet"/>
      <w:lvlText w:val="o"/>
      <w:lvlJc w:val="left"/>
      <w:pPr>
        <w:tabs>
          <w:tab w:val="num" w:pos="6753"/>
        </w:tabs>
        <w:ind w:left="6753" w:hanging="360"/>
      </w:pPr>
      <w:rPr>
        <w:rFonts w:ascii="Courier New" w:hAnsi="Courier New" w:hint="default"/>
      </w:rPr>
    </w:lvl>
    <w:lvl w:ilvl="8" w:tplc="040C0005" w:tentative="1">
      <w:start w:val="1"/>
      <w:numFmt w:val="bullet"/>
      <w:lvlText w:val=""/>
      <w:lvlJc w:val="left"/>
      <w:pPr>
        <w:tabs>
          <w:tab w:val="num" w:pos="7473"/>
        </w:tabs>
        <w:ind w:left="7473" w:hanging="360"/>
      </w:pPr>
      <w:rPr>
        <w:rFonts w:ascii="Wingdings" w:hAnsi="Wingdings" w:hint="default"/>
      </w:rPr>
    </w:lvl>
  </w:abstractNum>
  <w:abstractNum w:abstractNumId="9" w15:restartNumberingAfterBreak="0">
    <w:nsid w:val="1E527235"/>
    <w:multiLevelType w:val="hybridMultilevel"/>
    <w:tmpl w:val="38EC38EA"/>
    <w:lvl w:ilvl="0" w:tplc="03AC5BE8">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6466F4"/>
    <w:multiLevelType w:val="multilevel"/>
    <w:tmpl w:val="F4F28E26"/>
    <w:lvl w:ilvl="0">
      <w:start w:val="1"/>
      <w:numFmt w:val="decimal"/>
      <w:pStyle w:val="Titre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66F2FAE"/>
    <w:multiLevelType w:val="hybridMultilevel"/>
    <w:tmpl w:val="BA025ECC"/>
    <w:lvl w:ilvl="0" w:tplc="D54081D4">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2E040ECF"/>
    <w:multiLevelType w:val="hybridMultilevel"/>
    <w:tmpl w:val="F310339A"/>
    <w:lvl w:ilvl="0" w:tplc="C0DC4768">
      <w:numFmt w:val="bullet"/>
      <w:lvlText w:val="-"/>
      <w:lvlJc w:val="left"/>
      <w:pPr>
        <w:ind w:left="1494" w:hanging="360"/>
      </w:pPr>
      <w:rPr>
        <w:rFonts w:ascii="Courier New" w:eastAsia="Times New Roman" w:hAnsi="Courier New" w:cs="Courier New"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3" w15:restartNumberingAfterBreak="0">
    <w:nsid w:val="30003405"/>
    <w:multiLevelType w:val="hybridMultilevel"/>
    <w:tmpl w:val="93440C8C"/>
    <w:lvl w:ilvl="0" w:tplc="6DBC21DE">
      <w:start w:val="13"/>
      <w:numFmt w:val="bullet"/>
      <w:lvlText w:val=""/>
      <w:lvlJc w:val="left"/>
      <w:pPr>
        <w:tabs>
          <w:tab w:val="num" w:pos="720"/>
        </w:tabs>
        <w:ind w:left="720" w:hanging="360"/>
      </w:pPr>
      <w:rPr>
        <w:rFonts w:ascii="Wingdings" w:eastAsia="Times New Roman" w:hAnsi="Wingdings"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E040E5"/>
    <w:multiLevelType w:val="hybridMultilevel"/>
    <w:tmpl w:val="F7D68784"/>
    <w:lvl w:ilvl="0" w:tplc="69FA0BC6">
      <w:start w:val="4"/>
      <w:numFmt w:val="bullet"/>
      <w:lvlText w:val="-"/>
      <w:lvlJc w:val="left"/>
      <w:pPr>
        <w:tabs>
          <w:tab w:val="num" w:pos="720"/>
        </w:tabs>
        <w:ind w:left="720" w:hanging="360"/>
      </w:pPr>
      <w:rPr>
        <w:rFonts w:ascii="Courier New" w:eastAsia="Times New Roman"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104E04"/>
    <w:multiLevelType w:val="hybridMultilevel"/>
    <w:tmpl w:val="7C9E533E"/>
    <w:lvl w:ilvl="0" w:tplc="6A9081E4">
      <w:numFmt w:val="bullet"/>
      <w:lvlText w:val=""/>
      <w:lvlJc w:val="left"/>
      <w:pPr>
        <w:ind w:left="1287" w:hanging="360"/>
      </w:pPr>
      <w:rPr>
        <w:rFonts w:ascii="Wingdings" w:eastAsia="Times New Roman" w:hAnsi="Wingdings"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3B01B6D"/>
    <w:multiLevelType w:val="hybridMultilevel"/>
    <w:tmpl w:val="D5804B40"/>
    <w:lvl w:ilvl="0" w:tplc="CA105FB2">
      <w:numFmt w:val="bullet"/>
      <w:lvlText w:val=""/>
      <w:lvlJc w:val="left"/>
      <w:pPr>
        <w:ind w:left="1287" w:hanging="360"/>
      </w:pPr>
      <w:rPr>
        <w:rFonts w:ascii="Wingdings" w:eastAsia="Times New Roman" w:hAnsi="Wingdings"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367E47DC"/>
    <w:multiLevelType w:val="hybridMultilevel"/>
    <w:tmpl w:val="2744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6C575E"/>
    <w:multiLevelType w:val="hybridMultilevel"/>
    <w:tmpl w:val="D2245F30"/>
    <w:lvl w:ilvl="0" w:tplc="658E557C">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9" w15:restartNumberingAfterBreak="0">
    <w:nsid w:val="3D116DF5"/>
    <w:multiLevelType w:val="hybridMultilevel"/>
    <w:tmpl w:val="FCF020DE"/>
    <w:lvl w:ilvl="0" w:tplc="F03CE40A">
      <w:numFmt w:val="bullet"/>
      <w:lvlText w:val="-"/>
      <w:lvlJc w:val="left"/>
      <w:pPr>
        <w:tabs>
          <w:tab w:val="num" w:pos="720"/>
        </w:tabs>
        <w:ind w:left="720" w:hanging="360"/>
      </w:pPr>
      <w:rPr>
        <w:rFonts w:ascii="Arial" w:eastAsia="Times New Roman" w:hAnsi="Arial" w:cs="Arial" w:hint="default"/>
        <w:i w:val="0"/>
      </w:rPr>
    </w:lvl>
    <w:lvl w:ilvl="1" w:tplc="6A9081E4">
      <w:numFmt w:val="bullet"/>
      <w:lvlText w:val=""/>
      <w:lvlJc w:val="left"/>
      <w:pPr>
        <w:tabs>
          <w:tab w:val="num" w:pos="1440"/>
        </w:tabs>
        <w:ind w:left="1440" w:hanging="360"/>
      </w:pPr>
      <w:rPr>
        <w:rFonts w:ascii="Wingdings" w:eastAsia="Times New Roman" w:hAnsi="Wingdings"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AE7A3D"/>
    <w:multiLevelType w:val="hybridMultilevel"/>
    <w:tmpl w:val="A982598C"/>
    <w:lvl w:ilvl="0" w:tplc="19C2A19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6331882"/>
    <w:multiLevelType w:val="hybridMultilevel"/>
    <w:tmpl w:val="CF08E3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93D50AE"/>
    <w:multiLevelType w:val="multilevel"/>
    <w:tmpl w:val="CB52A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E01CE4"/>
    <w:multiLevelType w:val="hybridMultilevel"/>
    <w:tmpl w:val="F6BC2D5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22643D"/>
    <w:multiLevelType w:val="hybridMultilevel"/>
    <w:tmpl w:val="A8CABBC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ED1DC9"/>
    <w:multiLevelType w:val="hybridMultilevel"/>
    <w:tmpl w:val="782479B8"/>
    <w:lvl w:ilvl="0" w:tplc="AD5888BE">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2EB1E2A"/>
    <w:multiLevelType w:val="hybridMultilevel"/>
    <w:tmpl w:val="C2DE5B64"/>
    <w:lvl w:ilvl="0" w:tplc="19C2A19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0675AC"/>
    <w:multiLevelType w:val="hybridMultilevel"/>
    <w:tmpl w:val="14B81A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4097107"/>
    <w:multiLevelType w:val="multilevel"/>
    <w:tmpl w:val="FCF020DE"/>
    <w:lvl w:ilvl="0">
      <w:numFmt w:val="bullet"/>
      <w:lvlText w:val="-"/>
      <w:lvlJc w:val="left"/>
      <w:pPr>
        <w:tabs>
          <w:tab w:val="num" w:pos="720"/>
        </w:tabs>
        <w:ind w:left="720" w:hanging="360"/>
      </w:pPr>
      <w:rPr>
        <w:rFonts w:ascii="Arial" w:eastAsia="Times New Roman" w:hAnsi="Arial" w:cs="Arial" w:hint="default"/>
        <w:i w:val="0"/>
      </w:rPr>
    </w:lvl>
    <w:lvl w:ilvl="1">
      <w:numFmt w:val="bullet"/>
      <w:lvlText w:val=""/>
      <w:lvlJc w:val="left"/>
      <w:pPr>
        <w:tabs>
          <w:tab w:val="num" w:pos="1440"/>
        </w:tabs>
        <w:ind w:left="1440" w:hanging="360"/>
      </w:pPr>
      <w:rPr>
        <w:rFonts w:ascii="Wingdings" w:eastAsia="Times New Roman" w:hAnsi="Wingdings"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6537B7"/>
    <w:multiLevelType w:val="hybridMultilevel"/>
    <w:tmpl w:val="5D481446"/>
    <w:lvl w:ilvl="0" w:tplc="040C0001">
      <w:start w:val="1"/>
      <w:numFmt w:val="bullet"/>
      <w:lvlText w:val=""/>
      <w:lvlJc w:val="left"/>
      <w:pPr>
        <w:tabs>
          <w:tab w:val="num" w:pos="720"/>
        </w:tabs>
        <w:ind w:left="720" w:hanging="360"/>
      </w:pPr>
      <w:rPr>
        <w:rFonts w:ascii="Symbol" w:hAnsi="Symbol" w:hint="default"/>
        <w:i w:val="0"/>
      </w:rPr>
    </w:lvl>
    <w:lvl w:ilvl="1" w:tplc="6A9081E4">
      <w:numFmt w:val="bullet"/>
      <w:lvlText w:val=""/>
      <w:lvlJc w:val="left"/>
      <w:pPr>
        <w:tabs>
          <w:tab w:val="num" w:pos="1440"/>
        </w:tabs>
        <w:ind w:left="1440" w:hanging="360"/>
      </w:pPr>
      <w:rPr>
        <w:rFonts w:ascii="Wingdings" w:eastAsia="Times New Roman" w:hAnsi="Wingdings"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BD6695"/>
    <w:multiLevelType w:val="hybridMultilevel"/>
    <w:tmpl w:val="6EEEF8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4644EF"/>
    <w:multiLevelType w:val="multilevel"/>
    <w:tmpl w:val="6B9E228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00F4483"/>
    <w:multiLevelType w:val="hybridMultilevel"/>
    <w:tmpl w:val="3D705A4A"/>
    <w:lvl w:ilvl="0" w:tplc="4DD42688">
      <w:start w:val="1"/>
      <w:numFmt w:val="bullet"/>
      <w:lvlText w:val="-"/>
      <w:lvlJc w:val="left"/>
      <w:pPr>
        <w:ind w:left="720" w:hanging="360"/>
      </w:pPr>
      <w:rPr>
        <w:rFonts w:ascii="Calibri" w:eastAsia="Apto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1645EAF"/>
    <w:multiLevelType w:val="hybridMultilevel"/>
    <w:tmpl w:val="52588C9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3EA2CC9"/>
    <w:multiLevelType w:val="hybridMultilevel"/>
    <w:tmpl w:val="901C12D2"/>
    <w:lvl w:ilvl="0" w:tplc="225C7D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5410CCA"/>
    <w:multiLevelType w:val="hybridMultilevel"/>
    <w:tmpl w:val="034CDCE8"/>
    <w:lvl w:ilvl="0" w:tplc="4EE667D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234CBB"/>
    <w:multiLevelType w:val="multilevel"/>
    <w:tmpl w:val="D4009A36"/>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8EE1F7A"/>
    <w:multiLevelType w:val="hybridMultilevel"/>
    <w:tmpl w:val="9F5E5BB8"/>
    <w:lvl w:ilvl="0" w:tplc="CBA06952">
      <w:start w:val="1"/>
      <w:numFmt w:val="bullet"/>
      <w:lvlText w:val="-"/>
      <w:lvlJc w:val="left"/>
      <w:pPr>
        <w:ind w:left="1146" w:hanging="360"/>
      </w:pPr>
      <w:rPr>
        <w:rFonts w:ascii="Arial Narrow" w:eastAsia="ISOCT" w:hAnsi="Arial Narrow" w:cs="ISOCT"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16cid:durableId="1852336677">
    <w:abstractNumId w:val="25"/>
  </w:num>
  <w:num w:numId="2" w16cid:durableId="1831141950">
    <w:abstractNumId w:val="26"/>
  </w:num>
  <w:num w:numId="3" w16cid:durableId="281108687">
    <w:abstractNumId w:val="13"/>
  </w:num>
  <w:num w:numId="4" w16cid:durableId="11279580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25577320">
    <w:abstractNumId w:val="9"/>
  </w:num>
  <w:num w:numId="6" w16cid:durableId="1523931534">
    <w:abstractNumId w:val="19"/>
  </w:num>
  <w:num w:numId="7" w16cid:durableId="1971353418">
    <w:abstractNumId w:val="5"/>
  </w:num>
  <w:num w:numId="8" w16cid:durableId="1202018897">
    <w:abstractNumId w:val="23"/>
  </w:num>
  <w:num w:numId="9" w16cid:durableId="1120370450">
    <w:abstractNumId w:val="29"/>
  </w:num>
  <w:num w:numId="10" w16cid:durableId="1977905382">
    <w:abstractNumId w:val="30"/>
  </w:num>
  <w:num w:numId="11" w16cid:durableId="819077850">
    <w:abstractNumId w:val="7"/>
  </w:num>
  <w:num w:numId="12" w16cid:durableId="648554510">
    <w:abstractNumId w:val="3"/>
  </w:num>
  <w:num w:numId="13" w16cid:durableId="1989168030">
    <w:abstractNumId w:val="14"/>
  </w:num>
  <w:num w:numId="14" w16cid:durableId="1911308282">
    <w:abstractNumId w:val="0"/>
  </w:num>
  <w:num w:numId="15" w16cid:durableId="1809741633">
    <w:abstractNumId w:val="1"/>
  </w:num>
  <w:num w:numId="16" w16cid:durableId="496922389">
    <w:abstractNumId w:val="2"/>
  </w:num>
  <w:num w:numId="17" w16cid:durableId="1474560932">
    <w:abstractNumId w:val="8"/>
  </w:num>
  <w:num w:numId="18" w16cid:durableId="904026370">
    <w:abstractNumId w:val="20"/>
  </w:num>
  <w:num w:numId="19" w16cid:durableId="273366714">
    <w:abstractNumId w:val="27"/>
  </w:num>
  <w:num w:numId="20" w16cid:durableId="1514998881">
    <w:abstractNumId w:val="18"/>
  </w:num>
  <w:num w:numId="21" w16cid:durableId="789476227">
    <w:abstractNumId w:val="35"/>
  </w:num>
  <w:num w:numId="22" w16cid:durableId="1807577349">
    <w:abstractNumId w:val="17"/>
  </w:num>
  <w:num w:numId="23" w16cid:durableId="966814504">
    <w:abstractNumId w:val="16"/>
  </w:num>
  <w:num w:numId="24" w16cid:durableId="1093084672">
    <w:abstractNumId w:val="28"/>
  </w:num>
  <w:num w:numId="25" w16cid:durableId="1359307664">
    <w:abstractNumId w:val="31"/>
  </w:num>
  <w:num w:numId="26" w16cid:durableId="1390491762">
    <w:abstractNumId w:val="24"/>
  </w:num>
  <w:num w:numId="27" w16cid:durableId="1809743349">
    <w:abstractNumId w:val="15"/>
  </w:num>
  <w:num w:numId="28" w16cid:durableId="380788248">
    <w:abstractNumId w:val="4"/>
  </w:num>
  <w:num w:numId="29" w16cid:durableId="1138645904">
    <w:abstractNumId w:val="37"/>
  </w:num>
  <w:num w:numId="30" w16cid:durableId="739641443">
    <w:abstractNumId w:val="12"/>
  </w:num>
  <w:num w:numId="31" w16cid:durableId="414591147">
    <w:abstractNumId w:val="38"/>
  </w:num>
  <w:num w:numId="32" w16cid:durableId="699938934">
    <w:abstractNumId w:val="21"/>
  </w:num>
  <w:num w:numId="33" w16cid:durableId="44834760">
    <w:abstractNumId w:val="32"/>
  </w:num>
  <w:num w:numId="34" w16cid:durableId="1224948518">
    <w:abstractNumId w:val="34"/>
  </w:num>
  <w:num w:numId="35" w16cid:durableId="1653100582">
    <w:abstractNumId w:val="6"/>
  </w:num>
  <w:num w:numId="36" w16cid:durableId="624458922">
    <w:abstractNumId w:val="36"/>
  </w:num>
  <w:num w:numId="37" w16cid:durableId="1412771955">
    <w:abstractNumId w:val="22"/>
  </w:num>
  <w:num w:numId="38" w16cid:durableId="1743334531">
    <w:abstractNumId w:val="10"/>
  </w:num>
  <w:num w:numId="39" w16cid:durableId="1494494416">
    <w:abstractNumId w:val="33"/>
  </w:num>
  <w:num w:numId="40" w16cid:durableId="853485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815"/>
    <w:rsid w:val="000006FB"/>
    <w:rsid w:val="0000422D"/>
    <w:rsid w:val="00015DE8"/>
    <w:rsid w:val="00016797"/>
    <w:rsid w:val="000274CD"/>
    <w:rsid w:val="00030BAE"/>
    <w:rsid w:val="00031C3F"/>
    <w:rsid w:val="00032FB0"/>
    <w:rsid w:val="0003764C"/>
    <w:rsid w:val="00037D93"/>
    <w:rsid w:val="0004040F"/>
    <w:rsid w:val="000459AB"/>
    <w:rsid w:val="0004722F"/>
    <w:rsid w:val="00064F0C"/>
    <w:rsid w:val="000667DC"/>
    <w:rsid w:val="00073F41"/>
    <w:rsid w:val="00080567"/>
    <w:rsid w:val="000862AE"/>
    <w:rsid w:val="0009406E"/>
    <w:rsid w:val="000A36DF"/>
    <w:rsid w:val="000A6821"/>
    <w:rsid w:val="000C23FB"/>
    <w:rsid w:val="000C4FF7"/>
    <w:rsid w:val="0010065F"/>
    <w:rsid w:val="001018E3"/>
    <w:rsid w:val="001019F1"/>
    <w:rsid w:val="001079B2"/>
    <w:rsid w:val="001170A2"/>
    <w:rsid w:val="00122570"/>
    <w:rsid w:val="00123080"/>
    <w:rsid w:val="00126303"/>
    <w:rsid w:val="0013595B"/>
    <w:rsid w:val="0013738E"/>
    <w:rsid w:val="00144BBE"/>
    <w:rsid w:val="00145A45"/>
    <w:rsid w:val="00146FAC"/>
    <w:rsid w:val="00152091"/>
    <w:rsid w:val="00152361"/>
    <w:rsid w:val="001527BB"/>
    <w:rsid w:val="001578B2"/>
    <w:rsid w:val="00170AF7"/>
    <w:rsid w:val="0017389C"/>
    <w:rsid w:val="0017573D"/>
    <w:rsid w:val="00176556"/>
    <w:rsid w:val="00182B45"/>
    <w:rsid w:val="00193274"/>
    <w:rsid w:val="00196399"/>
    <w:rsid w:val="00196802"/>
    <w:rsid w:val="001A6C9C"/>
    <w:rsid w:val="001B5741"/>
    <w:rsid w:val="001B6972"/>
    <w:rsid w:val="001C66BD"/>
    <w:rsid w:val="001D47FA"/>
    <w:rsid w:val="001E067B"/>
    <w:rsid w:val="001E25A1"/>
    <w:rsid w:val="001E4CD0"/>
    <w:rsid w:val="001E71FD"/>
    <w:rsid w:val="001E76A6"/>
    <w:rsid w:val="001F1341"/>
    <w:rsid w:val="001F40B6"/>
    <w:rsid w:val="001F4872"/>
    <w:rsid w:val="001F738F"/>
    <w:rsid w:val="0020028B"/>
    <w:rsid w:val="00204F60"/>
    <w:rsid w:val="00205BEC"/>
    <w:rsid w:val="00212B48"/>
    <w:rsid w:val="0021781B"/>
    <w:rsid w:val="002519C4"/>
    <w:rsid w:val="00253F69"/>
    <w:rsid w:val="00255487"/>
    <w:rsid w:val="00257F67"/>
    <w:rsid w:val="00261694"/>
    <w:rsid w:val="002842F4"/>
    <w:rsid w:val="0028578A"/>
    <w:rsid w:val="002914B3"/>
    <w:rsid w:val="002A088C"/>
    <w:rsid w:val="002A3BE3"/>
    <w:rsid w:val="002B3AD4"/>
    <w:rsid w:val="002B402F"/>
    <w:rsid w:val="002B6DD9"/>
    <w:rsid w:val="002C3B1A"/>
    <w:rsid w:val="002D0E0E"/>
    <w:rsid w:val="002D1724"/>
    <w:rsid w:val="002D44A0"/>
    <w:rsid w:val="002D56D6"/>
    <w:rsid w:val="002D65BF"/>
    <w:rsid w:val="002E35C7"/>
    <w:rsid w:val="002E3FA1"/>
    <w:rsid w:val="002F16C8"/>
    <w:rsid w:val="0030775F"/>
    <w:rsid w:val="00311BD7"/>
    <w:rsid w:val="00316A6C"/>
    <w:rsid w:val="00322DE3"/>
    <w:rsid w:val="00327E1C"/>
    <w:rsid w:val="00330387"/>
    <w:rsid w:val="003309B5"/>
    <w:rsid w:val="00333801"/>
    <w:rsid w:val="00333D7D"/>
    <w:rsid w:val="00342C47"/>
    <w:rsid w:val="003465A1"/>
    <w:rsid w:val="0035321F"/>
    <w:rsid w:val="00364A33"/>
    <w:rsid w:val="003703C5"/>
    <w:rsid w:val="00371AED"/>
    <w:rsid w:val="00376BE5"/>
    <w:rsid w:val="00377E00"/>
    <w:rsid w:val="003865A6"/>
    <w:rsid w:val="00392E0E"/>
    <w:rsid w:val="0039399B"/>
    <w:rsid w:val="003947AD"/>
    <w:rsid w:val="00396FD3"/>
    <w:rsid w:val="003A114A"/>
    <w:rsid w:val="003A4707"/>
    <w:rsid w:val="003A5FE4"/>
    <w:rsid w:val="003A6367"/>
    <w:rsid w:val="003C00DA"/>
    <w:rsid w:val="003C642E"/>
    <w:rsid w:val="003D5790"/>
    <w:rsid w:val="003E1FFE"/>
    <w:rsid w:val="003E3372"/>
    <w:rsid w:val="003E7FF5"/>
    <w:rsid w:val="003F6D26"/>
    <w:rsid w:val="0040673B"/>
    <w:rsid w:val="00406E48"/>
    <w:rsid w:val="00407584"/>
    <w:rsid w:val="00426A4C"/>
    <w:rsid w:val="00431B88"/>
    <w:rsid w:val="004401B4"/>
    <w:rsid w:val="00440B95"/>
    <w:rsid w:val="004417CA"/>
    <w:rsid w:val="0047029D"/>
    <w:rsid w:val="00471CE4"/>
    <w:rsid w:val="00476EA7"/>
    <w:rsid w:val="00477C66"/>
    <w:rsid w:val="00484EC1"/>
    <w:rsid w:val="00494745"/>
    <w:rsid w:val="004958DC"/>
    <w:rsid w:val="00497678"/>
    <w:rsid w:val="004A4353"/>
    <w:rsid w:val="004B1442"/>
    <w:rsid w:val="004B339F"/>
    <w:rsid w:val="004B38DC"/>
    <w:rsid w:val="004B545B"/>
    <w:rsid w:val="004B7502"/>
    <w:rsid w:val="004C1017"/>
    <w:rsid w:val="004C5BB5"/>
    <w:rsid w:val="004C606F"/>
    <w:rsid w:val="004D051A"/>
    <w:rsid w:val="004D5EBF"/>
    <w:rsid w:val="004E0618"/>
    <w:rsid w:val="004F6DF8"/>
    <w:rsid w:val="0050377A"/>
    <w:rsid w:val="00505D51"/>
    <w:rsid w:val="005200D5"/>
    <w:rsid w:val="005278B2"/>
    <w:rsid w:val="00543C2F"/>
    <w:rsid w:val="00550BB0"/>
    <w:rsid w:val="00556659"/>
    <w:rsid w:val="005613AE"/>
    <w:rsid w:val="00565852"/>
    <w:rsid w:val="00566509"/>
    <w:rsid w:val="0059240C"/>
    <w:rsid w:val="005A3A99"/>
    <w:rsid w:val="005A5777"/>
    <w:rsid w:val="005A5815"/>
    <w:rsid w:val="005B570C"/>
    <w:rsid w:val="005C084D"/>
    <w:rsid w:val="005C6C86"/>
    <w:rsid w:val="005C73AE"/>
    <w:rsid w:val="005D09E9"/>
    <w:rsid w:val="005D30BC"/>
    <w:rsid w:val="005E66DC"/>
    <w:rsid w:val="005F325C"/>
    <w:rsid w:val="00605453"/>
    <w:rsid w:val="00612EB5"/>
    <w:rsid w:val="00613872"/>
    <w:rsid w:val="00613EA5"/>
    <w:rsid w:val="00616DFB"/>
    <w:rsid w:val="00621C49"/>
    <w:rsid w:val="0062611D"/>
    <w:rsid w:val="00632EBC"/>
    <w:rsid w:val="00634346"/>
    <w:rsid w:val="00634E31"/>
    <w:rsid w:val="00642E07"/>
    <w:rsid w:val="006535D5"/>
    <w:rsid w:val="00653B2C"/>
    <w:rsid w:val="00671F8D"/>
    <w:rsid w:val="00677795"/>
    <w:rsid w:val="00692564"/>
    <w:rsid w:val="006A1A61"/>
    <w:rsid w:val="006A1E7E"/>
    <w:rsid w:val="006A6676"/>
    <w:rsid w:val="006B50BC"/>
    <w:rsid w:val="006B6339"/>
    <w:rsid w:val="006C4C48"/>
    <w:rsid w:val="006C7753"/>
    <w:rsid w:val="006D37CA"/>
    <w:rsid w:val="006D6F3C"/>
    <w:rsid w:val="006E53C6"/>
    <w:rsid w:val="006E7119"/>
    <w:rsid w:val="006F14FD"/>
    <w:rsid w:val="006F3865"/>
    <w:rsid w:val="006F5AA4"/>
    <w:rsid w:val="006F6D59"/>
    <w:rsid w:val="00703BCE"/>
    <w:rsid w:val="00720870"/>
    <w:rsid w:val="0072225B"/>
    <w:rsid w:val="007444CC"/>
    <w:rsid w:val="007468A3"/>
    <w:rsid w:val="007503B5"/>
    <w:rsid w:val="00752FE4"/>
    <w:rsid w:val="00764731"/>
    <w:rsid w:val="0077172E"/>
    <w:rsid w:val="00777550"/>
    <w:rsid w:val="0079044D"/>
    <w:rsid w:val="00795A7A"/>
    <w:rsid w:val="007A0640"/>
    <w:rsid w:val="007A18CA"/>
    <w:rsid w:val="007A19E6"/>
    <w:rsid w:val="007B18DA"/>
    <w:rsid w:val="007B4315"/>
    <w:rsid w:val="007C05A6"/>
    <w:rsid w:val="007C0618"/>
    <w:rsid w:val="007C6773"/>
    <w:rsid w:val="007D2C95"/>
    <w:rsid w:val="007D315C"/>
    <w:rsid w:val="007D54A2"/>
    <w:rsid w:val="007D65C9"/>
    <w:rsid w:val="007E2FE5"/>
    <w:rsid w:val="007E71A7"/>
    <w:rsid w:val="007E745A"/>
    <w:rsid w:val="007F4B71"/>
    <w:rsid w:val="007F5891"/>
    <w:rsid w:val="007F5D52"/>
    <w:rsid w:val="0080159F"/>
    <w:rsid w:val="00807D59"/>
    <w:rsid w:val="00811022"/>
    <w:rsid w:val="00824B5D"/>
    <w:rsid w:val="00824DFF"/>
    <w:rsid w:val="00834C0A"/>
    <w:rsid w:val="00842715"/>
    <w:rsid w:val="00846734"/>
    <w:rsid w:val="008476A1"/>
    <w:rsid w:val="0085699A"/>
    <w:rsid w:val="00864309"/>
    <w:rsid w:val="008655B3"/>
    <w:rsid w:val="0086647A"/>
    <w:rsid w:val="0086791D"/>
    <w:rsid w:val="008757D9"/>
    <w:rsid w:val="00880EF4"/>
    <w:rsid w:val="0088244B"/>
    <w:rsid w:val="0088418A"/>
    <w:rsid w:val="00885DE6"/>
    <w:rsid w:val="00886EDB"/>
    <w:rsid w:val="00887E97"/>
    <w:rsid w:val="008A1C37"/>
    <w:rsid w:val="008A5776"/>
    <w:rsid w:val="008A697D"/>
    <w:rsid w:val="008C067D"/>
    <w:rsid w:val="008C2DF3"/>
    <w:rsid w:val="008C344F"/>
    <w:rsid w:val="008C3CED"/>
    <w:rsid w:val="008C4ADE"/>
    <w:rsid w:val="008E1FF0"/>
    <w:rsid w:val="008E46DB"/>
    <w:rsid w:val="008E5137"/>
    <w:rsid w:val="008F0BFC"/>
    <w:rsid w:val="008F469B"/>
    <w:rsid w:val="0090222B"/>
    <w:rsid w:val="00903B1E"/>
    <w:rsid w:val="00913CF1"/>
    <w:rsid w:val="00914036"/>
    <w:rsid w:val="009146DF"/>
    <w:rsid w:val="0091472A"/>
    <w:rsid w:val="009163CB"/>
    <w:rsid w:val="0094156C"/>
    <w:rsid w:val="00951FAD"/>
    <w:rsid w:val="00956DAC"/>
    <w:rsid w:val="0096099E"/>
    <w:rsid w:val="00966C63"/>
    <w:rsid w:val="00973723"/>
    <w:rsid w:val="00980292"/>
    <w:rsid w:val="009927FA"/>
    <w:rsid w:val="00996D6B"/>
    <w:rsid w:val="00997363"/>
    <w:rsid w:val="00997631"/>
    <w:rsid w:val="009A0484"/>
    <w:rsid w:val="009A2463"/>
    <w:rsid w:val="009A2A49"/>
    <w:rsid w:val="009B2296"/>
    <w:rsid w:val="009C0880"/>
    <w:rsid w:val="009C1BF0"/>
    <w:rsid w:val="009D1863"/>
    <w:rsid w:val="009D4CC6"/>
    <w:rsid w:val="009E04B3"/>
    <w:rsid w:val="009E29F7"/>
    <w:rsid w:val="009F13B5"/>
    <w:rsid w:val="009F2392"/>
    <w:rsid w:val="009F25EA"/>
    <w:rsid w:val="00A0131D"/>
    <w:rsid w:val="00A13609"/>
    <w:rsid w:val="00A16EC1"/>
    <w:rsid w:val="00A20622"/>
    <w:rsid w:val="00A22BF3"/>
    <w:rsid w:val="00A279F5"/>
    <w:rsid w:val="00A30C1C"/>
    <w:rsid w:val="00A331CF"/>
    <w:rsid w:val="00A45C6C"/>
    <w:rsid w:val="00A50101"/>
    <w:rsid w:val="00A70145"/>
    <w:rsid w:val="00A7272A"/>
    <w:rsid w:val="00A7402A"/>
    <w:rsid w:val="00A84D89"/>
    <w:rsid w:val="00A8605B"/>
    <w:rsid w:val="00A90A9A"/>
    <w:rsid w:val="00A9364B"/>
    <w:rsid w:val="00AA43F4"/>
    <w:rsid w:val="00AB778A"/>
    <w:rsid w:val="00AC2FEB"/>
    <w:rsid w:val="00AC5DBD"/>
    <w:rsid w:val="00AD3545"/>
    <w:rsid w:val="00AD4958"/>
    <w:rsid w:val="00AD5BF6"/>
    <w:rsid w:val="00AE022E"/>
    <w:rsid w:val="00AE0DB6"/>
    <w:rsid w:val="00AE2E2E"/>
    <w:rsid w:val="00AE431B"/>
    <w:rsid w:val="00AE4F41"/>
    <w:rsid w:val="00AE7F33"/>
    <w:rsid w:val="00AF0232"/>
    <w:rsid w:val="00AF3209"/>
    <w:rsid w:val="00B07C9F"/>
    <w:rsid w:val="00B12502"/>
    <w:rsid w:val="00B2287F"/>
    <w:rsid w:val="00B25DB3"/>
    <w:rsid w:val="00B305B7"/>
    <w:rsid w:val="00B33265"/>
    <w:rsid w:val="00B349D6"/>
    <w:rsid w:val="00B3673A"/>
    <w:rsid w:val="00B37577"/>
    <w:rsid w:val="00B421C7"/>
    <w:rsid w:val="00B42B59"/>
    <w:rsid w:val="00B556EF"/>
    <w:rsid w:val="00B623A8"/>
    <w:rsid w:val="00B65A0E"/>
    <w:rsid w:val="00B667B7"/>
    <w:rsid w:val="00B70374"/>
    <w:rsid w:val="00B72203"/>
    <w:rsid w:val="00B7278B"/>
    <w:rsid w:val="00B81111"/>
    <w:rsid w:val="00B87C04"/>
    <w:rsid w:val="00B9299B"/>
    <w:rsid w:val="00B9378A"/>
    <w:rsid w:val="00B973EE"/>
    <w:rsid w:val="00BA2CCF"/>
    <w:rsid w:val="00BB2EB6"/>
    <w:rsid w:val="00BC0031"/>
    <w:rsid w:val="00BC0CF2"/>
    <w:rsid w:val="00BC2367"/>
    <w:rsid w:val="00BC5AEA"/>
    <w:rsid w:val="00BC74C9"/>
    <w:rsid w:val="00BD778D"/>
    <w:rsid w:val="00BE0CAD"/>
    <w:rsid w:val="00BE243E"/>
    <w:rsid w:val="00BE3CAA"/>
    <w:rsid w:val="00BF04AF"/>
    <w:rsid w:val="00C04C96"/>
    <w:rsid w:val="00C10578"/>
    <w:rsid w:val="00C13115"/>
    <w:rsid w:val="00C161A8"/>
    <w:rsid w:val="00C167F4"/>
    <w:rsid w:val="00C23216"/>
    <w:rsid w:val="00C2362F"/>
    <w:rsid w:val="00C30917"/>
    <w:rsid w:val="00C31C92"/>
    <w:rsid w:val="00C405A0"/>
    <w:rsid w:val="00C41E7B"/>
    <w:rsid w:val="00C43B5F"/>
    <w:rsid w:val="00C567EB"/>
    <w:rsid w:val="00C65A1D"/>
    <w:rsid w:val="00C74264"/>
    <w:rsid w:val="00C757DB"/>
    <w:rsid w:val="00C909D3"/>
    <w:rsid w:val="00CA1FCC"/>
    <w:rsid w:val="00CC67C5"/>
    <w:rsid w:val="00CC795D"/>
    <w:rsid w:val="00CD4CF9"/>
    <w:rsid w:val="00CD4F2D"/>
    <w:rsid w:val="00CD6243"/>
    <w:rsid w:val="00CD7663"/>
    <w:rsid w:val="00CD7776"/>
    <w:rsid w:val="00CE07EF"/>
    <w:rsid w:val="00CE2134"/>
    <w:rsid w:val="00CF019B"/>
    <w:rsid w:val="00D03A04"/>
    <w:rsid w:val="00D03C06"/>
    <w:rsid w:val="00D12E04"/>
    <w:rsid w:val="00D15CEA"/>
    <w:rsid w:val="00D25315"/>
    <w:rsid w:val="00D2563A"/>
    <w:rsid w:val="00D3464D"/>
    <w:rsid w:val="00D36636"/>
    <w:rsid w:val="00D464C2"/>
    <w:rsid w:val="00D5654D"/>
    <w:rsid w:val="00D56EC3"/>
    <w:rsid w:val="00D571EC"/>
    <w:rsid w:val="00D615FE"/>
    <w:rsid w:val="00D6550C"/>
    <w:rsid w:val="00D73292"/>
    <w:rsid w:val="00D9039D"/>
    <w:rsid w:val="00D96F00"/>
    <w:rsid w:val="00DA17B5"/>
    <w:rsid w:val="00DA7EE5"/>
    <w:rsid w:val="00DC4106"/>
    <w:rsid w:val="00DC4C5F"/>
    <w:rsid w:val="00DC519A"/>
    <w:rsid w:val="00DC7123"/>
    <w:rsid w:val="00DD1789"/>
    <w:rsid w:val="00DD7407"/>
    <w:rsid w:val="00DE2C3D"/>
    <w:rsid w:val="00DE5D49"/>
    <w:rsid w:val="00DF4B5F"/>
    <w:rsid w:val="00DF4F57"/>
    <w:rsid w:val="00DF58E3"/>
    <w:rsid w:val="00E07200"/>
    <w:rsid w:val="00E07CE3"/>
    <w:rsid w:val="00E151E4"/>
    <w:rsid w:val="00E158ED"/>
    <w:rsid w:val="00E16BE7"/>
    <w:rsid w:val="00E1740D"/>
    <w:rsid w:val="00E236C6"/>
    <w:rsid w:val="00E24F89"/>
    <w:rsid w:val="00E3232D"/>
    <w:rsid w:val="00E46549"/>
    <w:rsid w:val="00E46F36"/>
    <w:rsid w:val="00E479AB"/>
    <w:rsid w:val="00E530E0"/>
    <w:rsid w:val="00E555F7"/>
    <w:rsid w:val="00E601C0"/>
    <w:rsid w:val="00E60BBB"/>
    <w:rsid w:val="00E71059"/>
    <w:rsid w:val="00E73B54"/>
    <w:rsid w:val="00E7790F"/>
    <w:rsid w:val="00E77E15"/>
    <w:rsid w:val="00E81136"/>
    <w:rsid w:val="00E84ADF"/>
    <w:rsid w:val="00E87955"/>
    <w:rsid w:val="00E9497F"/>
    <w:rsid w:val="00EA35CD"/>
    <w:rsid w:val="00EB28F0"/>
    <w:rsid w:val="00EC2BC1"/>
    <w:rsid w:val="00EC39B8"/>
    <w:rsid w:val="00EC6E18"/>
    <w:rsid w:val="00ED5E82"/>
    <w:rsid w:val="00EF45D5"/>
    <w:rsid w:val="00EF56C3"/>
    <w:rsid w:val="00F010F8"/>
    <w:rsid w:val="00F0406B"/>
    <w:rsid w:val="00F04637"/>
    <w:rsid w:val="00F05FA0"/>
    <w:rsid w:val="00F123AC"/>
    <w:rsid w:val="00F169B0"/>
    <w:rsid w:val="00F211B4"/>
    <w:rsid w:val="00F339C6"/>
    <w:rsid w:val="00F40CC1"/>
    <w:rsid w:val="00F575B3"/>
    <w:rsid w:val="00F6624C"/>
    <w:rsid w:val="00F70B53"/>
    <w:rsid w:val="00F76DE0"/>
    <w:rsid w:val="00F925B8"/>
    <w:rsid w:val="00F92F40"/>
    <w:rsid w:val="00F967DC"/>
    <w:rsid w:val="00FA0874"/>
    <w:rsid w:val="00FA5317"/>
    <w:rsid w:val="00FA587C"/>
    <w:rsid w:val="00FB204F"/>
    <w:rsid w:val="00FB3246"/>
    <w:rsid w:val="00FB3BE6"/>
    <w:rsid w:val="00FB5B26"/>
    <w:rsid w:val="00FC2345"/>
    <w:rsid w:val="00FC4E3A"/>
    <w:rsid w:val="00FD0715"/>
    <w:rsid w:val="00FD2E65"/>
    <w:rsid w:val="00FD63BB"/>
    <w:rsid w:val="00FE1806"/>
    <w:rsid w:val="00FE59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1909410F"/>
  <w15:chartTrackingRefBased/>
  <w15:docId w15:val="{35BD6F2B-54F6-43EE-B70B-934CB0F60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pBdr>
        <w:top w:val="single" w:sz="12" w:space="1" w:color="auto"/>
        <w:left w:val="single" w:sz="12" w:space="4" w:color="auto"/>
        <w:bottom w:val="single" w:sz="12" w:space="1" w:color="auto"/>
        <w:right w:val="single" w:sz="12" w:space="4" w:color="auto"/>
      </w:pBdr>
      <w:jc w:val="right"/>
      <w:outlineLvl w:val="0"/>
    </w:pPr>
    <w:rPr>
      <w:rFonts w:ascii="Arial" w:hAnsi="Arial" w:cs="Arial"/>
      <w:b/>
      <w:i/>
      <w:iCs/>
      <w:sz w:val="22"/>
      <w:szCs w:val="20"/>
    </w:rPr>
  </w:style>
  <w:style w:type="paragraph" w:styleId="Titre2">
    <w:name w:val="heading 2"/>
    <w:basedOn w:val="Normal"/>
    <w:next w:val="Normal"/>
    <w:qFormat/>
    <w:pPr>
      <w:keepNext/>
      <w:spacing w:before="240" w:after="60"/>
      <w:outlineLvl w:val="1"/>
    </w:pPr>
    <w:rPr>
      <w:rFonts w:ascii="Arial" w:hAnsi="Arial" w:cs="Arial"/>
      <w:b/>
      <w:bCs/>
      <w:i/>
      <w:iCs/>
      <w:sz w:val="28"/>
      <w:szCs w:val="28"/>
    </w:rPr>
  </w:style>
  <w:style w:type="paragraph" w:styleId="Titre3">
    <w:name w:val="heading 3"/>
    <w:basedOn w:val="Normal"/>
    <w:next w:val="Normal"/>
    <w:qFormat/>
    <w:pPr>
      <w:keepNext/>
      <w:outlineLvl w:val="2"/>
    </w:pPr>
    <w:rPr>
      <w:rFonts w:ascii="Arial" w:hAnsi="Arial" w:cs="Arial"/>
      <w:i/>
      <w:iCs/>
      <w:sz w:val="20"/>
    </w:rPr>
  </w:style>
  <w:style w:type="paragraph" w:styleId="Titre40">
    <w:name w:val="heading 4"/>
    <w:basedOn w:val="Normal"/>
    <w:next w:val="Normal"/>
    <w:qFormat/>
    <w:pPr>
      <w:keepNext/>
      <w:pBdr>
        <w:top w:val="single" w:sz="12" w:space="1" w:color="auto"/>
        <w:left w:val="single" w:sz="12" w:space="4" w:color="auto"/>
        <w:bottom w:val="single" w:sz="12" w:space="1" w:color="auto"/>
        <w:right w:val="single" w:sz="12" w:space="4" w:color="auto"/>
      </w:pBdr>
      <w:jc w:val="right"/>
      <w:outlineLvl w:val="3"/>
    </w:pPr>
    <w:rPr>
      <w:rFonts w:ascii="Arial" w:hAnsi="Arial" w:cs="Arial"/>
      <w:b/>
      <w:bCs/>
      <w:i/>
      <w:iCs/>
      <w:sz w:val="20"/>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ind w:right="-453"/>
      <w:jc w:val="center"/>
      <w:outlineLvl w:val="5"/>
    </w:pPr>
    <w:rPr>
      <w:rFonts w:ascii="Arial" w:hAnsi="Arial" w:cs="Arial"/>
      <w:b/>
      <w:bCs/>
      <w:sz w:val="20"/>
      <w:lang w:val="en-GB"/>
    </w:rPr>
  </w:style>
  <w:style w:type="paragraph" w:styleId="Titre7">
    <w:name w:val="heading 7"/>
    <w:basedOn w:val="Normal"/>
    <w:next w:val="Normal"/>
    <w:qFormat/>
    <w:pPr>
      <w:keepNext/>
      <w:pBdr>
        <w:top w:val="single" w:sz="12" w:space="1" w:color="auto"/>
        <w:left w:val="single" w:sz="12" w:space="4" w:color="auto"/>
        <w:bottom w:val="single" w:sz="12" w:space="1" w:color="auto"/>
        <w:right w:val="single" w:sz="12" w:space="4" w:color="auto"/>
      </w:pBdr>
      <w:jc w:val="center"/>
      <w:outlineLvl w:val="6"/>
    </w:pPr>
    <w:rPr>
      <w:rFonts w:ascii="Arial" w:hAnsi="Arial" w:cs="Arial"/>
      <w:b/>
      <w:bCs/>
      <w:sz w:val="32"/>
    </w:rPr>
  </w:style>
  <w:style w:type="paragraph" w:styleId="Titre8">
    <w:name w:val="heading 8"/>
    <w:basedOn w:val="Normal"/>
    <w:next w:val="Normal"/>
    <w:qFormat/>
    <w:pPr>
      <w:keepNext/>
      <w:pBdr>
        <w:top w:val="single" w:sz="4" w:space="1" w:color="auto"/>
        <w:left w:val="single" w:sz="4" w:space="4" w:color="auto"/>
        <w:bottom w:val="single" w:sz="4" w:space="1" w:color="auto"/>
        <w:right w:val="single" w:sz="4" w:space="4" w:color="auto"/>
      </w:pBdr>
      <w:jc w:val="right"/>
      <w:outlineLvl w:val="7"/>
    </w:pPr>
    <w:rPr>
      <w:rFonts w:ascii="Arial" w:hAnsi="Arial" w:cs="Arial"/>
      <w:b/>
      <w:i/>
      <w:sz w:val="20"/>
    </w:rPr>
  </w:style>
  <w:style w:type="paragraph" w:styleId="Titre9">
    <w:name w:val="heading 9"/>
    <w:basedOn w:val="Normal"/>
    <w:next w:val="Normal"/>
    <w:qFormat/>
    <w:pPr>
      <w:keepNext/>
      <w:jc w:val="center"/>
      <w:outlineLvl w:val="8"/>
    </w:pPr>
    <w:rPr>
      <w:rFonts w:ascii="Arial" w:hAnsi="Arial" w:cs="Arial"/>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both"/>
    </w:pPr>
    <w:rPr>
      <w:rFonts w:ascii="Verdana" w:hAnsi="Verdana"/>
      <w:b/>
      <w:bCs/>
      <w:strike/>
      <w:color w:val="FF0000"/>
      <w:sz w:val="18"/>
      <w:szCs w:val="20"/>
    </w:rPr>
  </w:style>
  <w:style w:type="paragraph" w:styleId="Sous-titre">
    <w:name w:val="Subtitle"/>
    <w:basedOn w:val="Normal"/>
    <w:qFormat/>
    <w:pPr>
      <w:jc w:val="center"/>
    </w:pPr>
    <w:rPr>
      <w:rFonts w:ascii="Arial" w:hAnsi="Arial" w:cs="Arial"/>
      <w:b/>
      <w:sz w:val="28"/>
      <w:szCs w:val="20"/>
    </w:rPr>
  </w:style>
  <w:style w:type="paragraph" w:styleId="En-tte">
    <w:name w:val="header"/>
    <w:aliases w:val="En-tête1,E.e"/>
    <w:basedOn w:val="Normal"/>
    <w:link w:val="En-tteCar"/>
    <w:pPr>
      <w:tabs>
        <w:tab w:val="center" w:pos="4536"/>
        <w:tab w:val="right" w:pos="9072"/>
      </w:tabs>
    </w:pPr>
    <w:rPr>
      <w:sz w:val="20"/>
      <w:szCs w:val="20"/>
    </w:rPr>
  </w:style>
  <w:style w:type="paragraph" w:styleId="Pieddepage">
    <w:name w:val="footer"/>
    <w:basedOn w:val="Normal"/>
    <w:pPr>
      <w:tabs>
        <w:tab w:val="center" w:pos="4536"/>
        <w:tab w:val="right" w:pos="9072"/>
      </w:tabs>
    </w:pPr>
  </w:style>
  <w:style w:type="paragraph" w:styleId="Corpsdetexte2">
    <w:name w:val="Body Text 2"/>
    <w:basedOn w:val="Normal"/>
    <w:link w:val="Corpsdetexte2Car1"/>
    <w:pPr>
      <w:tabs>
        <w:tab w:val="left" w:pos="5387"/>
      </w:tabs>
      <w:jc w:val="both"/>
    </w:pPr>
    <w:rPr>
      <w:rFonts w:ascii="Courier New" w:hAnsi="Courier New"/>
      <w:sz w:val="20"/>
      <w:szCs w:val="20"/>
    </w:rPr>
  </w:style>
  <w:style w:type="character" w:styleId="Numrodepage">
    <w:name w:val="page number"/>
    <w:basedOn w:val="Policepardfaut"/>
  </w:style>
  <w:style w:type="paragraph" w:styleId="TM1">
    <w:name w:val="toc 1"/>
    <w:basedOn w:val="Normal"/>
    <w:next w:val="Normal"/>
    <w:autoRedefine/>
    <w:uiPriority w:val="39"/>
    <w:pPr>
      <w:spacing w:before="120" w:after="120"/>
    </w:pPr>
    <w:rPr>
      <w:b/>
      <w:bCs/>
      <w:caps/>
      <w:sz w:val="20"/>
      <w:szCs w:val="20"/>
    </w:rPr>
  </w:style>
  <w:style w:type="character" w:styleId="Lienhypertexte">
    <w:name w:val="Hyperlink"/>
    <w:uiPriority w:val="99"/>
    <w:rPr>
      <w:color w:val="0000FF"/>
      <w:u w:val="single"/>
    </w:rPr>
  </w:style>
  <w:style w:type="paragraph" w:styleId="TM2">
    <w:name w:val="toc 2"/>
    <w:basedOn w:val="Normal"/>
    <w:next w:val="Normal"/>
    <w:autoRedefine/>
    <w:uiPriority w:val="39"/>
    <w:pPr>
      <w:ind w:left="240"/>
    </w:pPr>
    <w:rPr>
      <w:smallCaps/>
      <w:sz w:val="20"/>
      <w:szCs w:val="20"/>
    </w:rPr>
  </w:style>
  <w:style w:type="paragraph" w:customStyle="1" w:styleId="Textebrut1">
    <w:name w:val="Texte brut1"/>
    <w:basedOn w:val="Normal"/>
    <w:pPr>
      <w:overflowPunct w:val="0"/>
      <w:autoSpaceDE w:val="0"/>
      <w:autoSpaceDN w:val="0"/>
      <w:adjustRightInd w:val="0"/>
      <w:textAlignment w:val="baseline"/>
    </w:pPr>
    <w:rPr>
      <w:rFonts w:ascii="Courier New" w:hAnsi="Courier New"/>
      <w:sz w:val="20"/>
      <w:szCs w:val="20"/>
    </w:rPr>
  </w:style>
  <w:style w:type="paragraph" w:customStyle="1" w:styleId="Titre4">
    <w:name w:val="Titre4"/>
    <w:basedOn w:val="Normal"/>
    <w:next w:val="Titre5"/>
    <w:pPr>
      <w:numPr>
        <w:numId w:val="38"/>
      </w:numPr>
    </w:pPr>
    <w:rPr>
      <w:sz w:val="20"/>
      <w:szCs w:val="20"/>
    </w:rPr>
  </w:style>
  <w:style w:type="paragraph" w:styleId="Corpsdetexte">
    <w:name w:val="Body Text"/>
    <w:basedOn w:val="Normal"/>
    <w:rPr>
      <w:szCs w:val="20"/>
    </w:rPr>
  </w:style>
  <w:style w:type="paragraph" w:styleId="Corpsdetexte3">
    <w:name w:val="Body Text 3"/>
    <w:basedOn w:val="Normal"/>
    <w:pPr>
      <w:jc w:val="both"/>
    </w:pPr>
    <w:rPr>
      <w:rFonts w:ascii="Arial" w:hAnsi="Arial" w:cs="Arial"/>
      <w:sz w:val="22"/>
    </w:rPr>
  </w:style>
  <w:style w:type="paragraph" w:customStyle="1" w:styleId="Corpsdetexte21">
    <w:name w:val="Corps de texte 21"/>
    <w:basedOn w:val="Normal"/>
    <w:rPr>
      <w:rFonts w:ascii="Arial" w:hAnsi="Arial"/>
      <w:sz w:val="22"/>
      <w:szCs w:val="20"/>
    </w:rPr>
  </w:style>
  <w:style w:type="paragraph" w:styleId="TM3">
    <w:name w:val="toc 3"/>
    <w:basedOn w:val="Normal"/>
    <w:next w:val="Normal"/>
    <w:autoRedefine/>
    <w:semiHidden/>
    <w:pPr>
      <w:ind w:left="480"/>
    </w:pPr>
    <w:rPr>
      <w:i/>
      <w:iCs/>
      <w:sz w:val="20"/>
      <w:szCs w:val="20"/>
    </w:rPr>
  </w:style>
  <w:style w:type="paragraph" w:styleId="Retraitcorpsdetexte">
    <w:name w:val="Body Text Indent"/>
    <w:basedOn w:val="Normal"/>
    <w:pPr>
      <w:ind w:firstLine="709"/>
      <w:jc w:val="both"/>
    </w:pPr>
  </w:style>
  <w:style w:type="character" w:styleId="Appelnotedebasdep">
    <w:name w:val="footnote reference"/>
    <w:semiHidden/>
    <w:rPr>
      <w:position w:val="6"/>
      <w:sz w:val="18"/>
      <w:szCs w:val="18"/>
    </w:rPr>
  </w:style>
  <w:style w:type="paragraph" w:styleId="Notedebasdepage">
    <w:name w:val="footnote text"/>
    <w:basedOn w:val="Normal"/>
    <w:semiHidden/>
    <w:rPr>
      <w:rFonts w:ascii="Tms Rmn" w:hAnsi="Tms Rmn"/>
      <w:sz w:val="20"/>
      <w:szCs w:val="20"/>
    </w:rPr>
  </w:style>
  <w:style w:type="paragraph" w:styleId="Retraitnormal">
    <w:name w:val="Normal Indent"/>
    <w:basedOn w:val="Normal"/>
    <w:pPr>
      <w:ind w:left="708"/>
    </w:pPr>
    <w:rPr>
      <w:rFonts w:ascii="Tms Rmn" w:hAnsi="Tms Rmn"/>
    </w:rPr>
  </w:style>
  <w:style w:type="paragraph" w:styleId="Retraitcorpsdetexte2">
    <w:name w:val="Body Text Indent 2"/>
    <w:basedOn w:val="Normal"/>
    <w:pPr>
      <w:ind w:left="851" w:hanging="284"/>
      <w:jc w:val="both"/>
    </w:pPr>
    <w:rPr>
      <w:rFonts w:ascii="Arial Narrow" w:hAnsi="Arial Narrow"/>
      <w:sz w:val="22"/>
      <w:szCs w:val="22"/>
    </w:rPr>
  </w:style>
  <w:style w:type="character" w:styleId="lev">
    <w:name w:val="Strong"/>
    <w:qFormat/>
    <w:rPr>
      <w:b/>
      <w:bCs/>
    </w:rPr>
  </w:style>
  <w:style w:type="paragraph" w:customStyle="1" w:styleId="Paragraphe">
    <w:name w:val="Paragraphe"/>
    <w:basedOn w:val="Normal"/>
    <w:pPr>
      <w:overflowPunct w:val="0"/>
      <w:autoSpaceDE w:val="0"/>
      <w:autoSpaceDN w:val="0"/>
      <w:adjustRightInd w:val="0"/>
      <w:spacing w:before="120"/>
      <w:jc w:val="both"/>
      <w:textAlignment w:val="baseline"/>
    </w:pPr>
    <w:rPr>
      <w:szCs w:val="20"/>
    </w:rPr>
  </w:style>
  <w:style w:type="character" w:styleId="Lienhypertextesuivivisit">
    <w:name w:val="FollowedHyperlink"/>
    <w:rPr>
      <w:color w:val="800080"/>
      <w:u w:val="single"/>
    </w:rPr>
  </w:style>
  <w:style w:type="paragraph" w:customStyle="1" w:styleId="fcase1ertab">
    <w:name w:val="f_case_1ertab"/>
    <w:basedOn w:val="Normal"/>
    <w:pPr>
      <w:tabs>
        <w:tab w:val="left" w:pos="426"/>
      </w:tabs>
      <w:ind w:left="680" w:hanging="680"/>
      <w:jc w:val="both"/>
    </w:pPr>
    <w:rPr>
      <w:sz w:val="20"/>
      <w:szCs w:val="20"/>
    </w:rPr>
  </w:style>
  <w:style w:type="character" w:customStyle="1" w:styleId="textepetit">
    <w:name w:val="textepetit"/>
    <w:basedOn w:val="Policepardfaut"/>
  </w:style>
  <w:style w:type="paragraph" w:styleId="Normalcentr">
    <w:name w:val="Block Text"/>
    <w:basedOn w:val="Normal"/>
    <w:pPr>
      <w:ind w:left="-851" w:right="1078"/>
      <w:jc w:val="both"/>
    </w:pPr>
    <w:rPr>
      <w:rFonts w:ascii="Courier New" w:hAnsi="Courier New"/>
      <w:sz w:val="20"/>
    </w:rPr>
  </w:style>
  <w:style w:type="paragraph" w:customStyle="1" w:styleId="CharCharCharCharCharChar">
    <w:name w:val="Char Char Char Char Char Char"/>
    <w:basedOn w:val="Normal"/>
    <w:semiHidden/>
    <w:pPr>
      <w:spacing w:after="160" w:line="240" w:lineRule="exact"/>
      <w:ind w:left="1418"/>
    </w:pPr>
    <w:rPr>
      <w:rFonts w:ascii="Verdana" w:hAnsi="Verdana"/>
      <w:sz w:val="20"/>
      <w:szCs w:val="20"/>
      <w:lang w:val="en-US" w:eastAsia="en-US"/>
    </w:rPr>
  </w:style>
  <w:style w:type="paragraph" w:customStyle="1" w:styleId="Rub3">
    <w:name w:val="Rub3"/>
    <w:basedOn w:val="Normal"/>
    <w:next w:val="Normal"/>
    <w:pPr>
      <w:tabs>
        <w:tab w:val="left" w:pos="709"/>
      </w:tabs>
      <w:jc w:val="both"/>
    </w:pPr>
    <w:rPr>
      <w:b/>
      <w:i/>
      <w:sz w:val="20"/>
    </w:rPr>
  </w:style>
  <w:style w:type="paragraph" w:styleId="Explorateurdedocuments">
    <w:name w:val="Document Map"/>
    <w:basedOn w:val="Normal"/>
    <w:semiHidden/>
    <w:pPr>
      <w:shd w:val="clear" w:color="auto" w:fill="000080"/>
    </w:pPr>
    <w:rPr>
      <w:rFonts w:ascii="Tahoma" w:hAnsi="Tahoma" w:cs="Tahoma"/>
      <w:sz w:val="20"/>
      <w:szCs w:val="20"/>
    </w:rPr>
  </w:style>
  <w:style w:type="paragraph" w:styleId="Textedebulles">
    <w:name w:val="Balloon Text"/>
    <w:basedOn w:val="Normal"/>
    <w:semiHidden/>
    <w:rPr>
      <w:rFonts w:ascii="Tahoma" w:hAnsi="Tahoma" w:cs="Tahoma"/>
      <w:sz w:val="16"/>
      <w:szCs w:val="16"/>
    </w:rPr>
  </w:style>
  <w:style w:type="paragraph" w:styleId="TM4">
    <w:name w:val="toc 4"/>
    <w:basedOn w:val="Normal"/>
    <w:next w:val="Normal"/>
    <w:autoRedefine/>
    <w:semiHidden/>
    <w:pPr>
      <w:ind w:left="720"/>
    </w:pPr>
    <w:rPr>
      <w:sz w:val="18"/>
      <w:szCs w:val="18"/>
    </w:rPr>
  </w:style>
  <w:style w:type="paragraph" w:styleId="TM5">
    <w:name w:val="toc 5"/>
    <w:basedOn w:val="Normal"/>
    <w:next w:val="Normal"/>
    <w:autoRedefine/>
    <w:semiHidden/>
    <w:pPr>
      <w:ind w:left="960"/>
    </w:pPr>
    <w:rPr>
      <w:sz w:val="18"/>
      <w:szCs w:val="18"/>
    </w:rPr>
  </w:style>
  <w:style w:type="paragraph" w:styleId="TM6">
    <w:name w:val="toc 6"/>
    <w:basedOn w:val="Normal"/>
    <w:next w:val="Normal"/>
    <w:autoRedefine/>
    <w:semiHidden/>
    <w:pPr>
      <w:ind w:left="1200"/>
    </w:pPr>
    <w:rPr>
      <w:sz w:val="18"/>
      <w:szCs w:val="18"/>
    </w:rPr>
  </w:style>
  <w:style w:type="paragraph" w:styleId="TM7">
    <w:name w:val="toc 7"/>
    <w:basedOn w:val="Normal"/>
    <w:next w:val="Normal"/>
    <w:autoRedefine/>
    <w:semiHidden/>
    <w:pPr>
      <w:ind w:left="1440"/>
    </w:pPr>
    <w:rPr>
      <w:sz w:val="18"/>
      <w:szCs w:val="18"/>
    </w:rPr>
  </w:style>
  <w:style w:type="paragraph" w:styleId="TM8">
    <w:name w:val="toc 8"/>
    <w:basedOn w:val="Normal"/>
    <w:next w:val="Normal"/>
    <w:autoRedefine/>
    <w:semiHidden/>
    <w:pPr>
      <w:ind w:left="1680"/>
    </w:pPr>
    <w:rPr>
      <w:sz w:val="18"/>
      <w:szCs w:val="18"/>
    </w:rPr>
  </w:style>
  <w:style w:type="paragraph" w:styleId="TM9">
    <w:name w:val="toc 9"/>
    <w:basedOn w:val="Normal"/>
    <w:next w:val="Normal"/>
    <w:autoRedefine/>
    <w:semiHidden/>
    <w:pPr>
      <w:ind w:left="1920"/>
    </w:pPr>
    <w:rPr>
      <w:sz w:val="18"/>
      <w:szCs w:val="18"/>
    </w:rPr>
  </w:style>
  <w:style w:type="character" w:customStyle="1" w:styleId="Corpsdetexte2Car">
    <w:name w:val="Corps de texte 2 Car"/>
    <w:rPr>
      <w:rFonts w:ascii="Courier New" w:hAnsi="Courier New"/>
      <w:lang w:val="fr-FR" w:eastAsia="fr-FR" w:bidi="ar-SA"/>
    </w:rPr>
  </w:style>
  <w:style w:type="paragraph" w:customStyle="1" w:styleId="RedaliaNormal">
    <w:name w:val="Redalia : Normal"/>
    <w:basedOn w:val="Normal"/>
    <w:pPr>
      <w:widowControl w:val="0"/>
      <w:tabs>
        <w:tab w:val="left" w:leader="dot" w:pos="8505"/>
      </w:tabs>
      <w:spacing w:before="40"/>
      <w:jc w:val="both"/>
    </w:pPr>
    <w:rPr>
      <w:sz w:val="22"/>
      <w:szCs w:val="22"/>
    </w:rPr>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character" w:customStyle="1" w:styleId="Corpsdetexte2Car1">
    <w:name w:val="Corps de texte 2 Car1"/>
    <w:link w:val="Corpsdetexte2"/>
    <w:rPr>
      <w:rFonts w:ascii="Courier New" w:hAnsi="Courier New"/>
      <w:lang w:val="fr-FR" w:eastAsia="fr-FR" w:bidi="ar-SA"/>
    </w:rPr>
  </w:style>
  <w:style w:type="paragraph" w:styleId="Objetducommentaire">
    <w:name w:val="annotation subject"/>
    <w:basedOn w:val="Commentaire"/>
    <w:next w:val="Commentaire"/>
    <w:semiHidden/>
    <w:rPr>
      <w:b/>
      <w:bCs/>
    </w:rPr>
  </w:style>
  <w:style w:type="paragraph" w:customStyle="1" w:styleId="paragraphe0">
    <w:name w:val="paragraphe"/>
    <w:basedOn w:val="Normal"/>
    <w:pPr>
      <w:widowControl w:val="0"/>
      <w:suppressAutoHyphens/>
      <w:spacing w:before="120" w:after="120"/>
      <w:jc w:val="both"/>
    </w:pPr>
    <w:rPr>
      <w:rFonts w:eastAsia="Lucida Sans Unicode"/>
      <w:color w:val="000000"/>
      <w:kern w:val="1"/>
    </w:rPr>
  </w:style>
  <w:style w:type="paragraph" w:styleId="Paragraphedeliste">
    <w:name w:val="List Paragraph"/>
    <w:basedOn w:val="Normal"/>
    <w:uiPriority w:val="34"/>
    <w:qFormat/>
    <w:rsid w:val="00B65A0E"/>
    <w:pPr>
      <w:ind w:left="708"/>
    </w:pPr>
  </w:style>
  <w:style w:type="character" w:customStyle="1" w:styleId="En-tteCar">
    <w:name w:val="En-tête Car"/>
    <w:aliases w:val="En-tête1 Car,E.e Car"/>
    <w:link w:val="En-tte"/>
    <w:rsid w:val="00E9497F"/>
  </w:style>
  <w:style w:type="paragraph" w:styleId="Rvision">
    <w:name w:val="Revision"/>
    <w:hidden/>
    <w:uiPriority w:val="99"/>
    <w:semiHidden/>
    <w:rsid w:val="00471CE4"/>
    <w:rPr>
      <w:sz w:val="24"/>
      <w:szCs w:val="24"/>
    </w:rPr>
  </w:style>
  <w:style w:type="paragraph" w:styleId="NormalWeb">
    <w:name w:val="Normal (Web)"/>
    <w:basedOn w:val="Normal"/>
    <w:uiPriority w:val="99"/>
    <w:rsid w:val="00471CE4"/>
    <w:pPr>
      <w:spacing w:before="100" w:beforeAutospacing="1" w:after="100" w:afterAutospacing="1"/>
    </w:pPr>
  </w:style>
  <w:style w:type="paragraph" w:customStyle="1" w:styleId="Niveau2">
    <w:name w:val="Niveau 2"/>
    <w:basedOn w:val="Normal"/>
    <w:link w:val="Niveau2Car"/>
    <w:uiPriority w:val="99"/>
    <w:rsid w:val="00255487"/>
    <w:pPr>
      <w:keepNext/>
      <w:widowControl w:val="0"/>
      <w:suppressAutoHyphens/>
      <w:autoSpaceDE w:val="0"/>
      <w:spacing w:before="120" w:after="120"/>
      <w:outlineLvl w:val="1"/>
    </w:pPr>
    <w:rPr>
      <w:rFonts w:ascii="Arial" w:hAnsi="Arial" w:cs="Arial"/>
      <w:b/>
      <w:sz w:val="20"/>
      <w:szCs w:val="20"/>
      <w:lang w:eastAsia="ar-SA"/>
    </w:rPr>
  </w:style>
  <w:style w:type="character" w:customStyle="1" w:styleId="Niveau2Car">
    <w:name w:val="Niveau 2 Car"/>
    <w:link w:val="Niveau2"/>
    <w:uiPriority w:val="99"/>
    <w:locked/>
    <w:rsid w:val="00255487"/>
    <w:rPr>
      <w:rFonts w:ascii="Arial" w:hAnsi="Arial" w:cs="Arial"/>
      <w:b/>
      <w:lang w:eastAsia="ar-SA"/>
    </w:rPr>
  </w:style>
  <w:style w:type="character" w:customStyle="1" w:styleId="Titre1Car">
    <w:name w:val="Titre 1 Car"/>
    <w:link w:val="Titre1"/>
    <w:uiPriority w:val="9"/>
    <w:rsid w:val="00A16EC1"/>
    <w:rPr>
      <w:rFonts w:ascii="Arial" w:hAnsi="Arial" w:cs="Arial"/>
      <w:b/>
      <w:i/>
      <w:iCs/>
      <w:sz w:val="22"/>
    </w:rPr>
  </w:style>
  <w:style w:type="table" w:customStyle="1" w:styleId="Grilledutableau1">
    <w:name w:val="Grille du tableau1"/>
    <w:basedOn w:val="TableauNormal"/>
    <w:next w:val="Grilledutableau"/>
    <w:uiPriority w:val="59"/>
    <w:rsid w:val="001E4CD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1E4C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E76A6"/>
    <w:pPr>
      <w:autoSpaceDE w:val="0"/>
      <w:autoSpaceDN w:val="0"/>
      <w:adjustRightInd w:val="0"/>
    </w:pPr>
    <w:rPr>
      <w:rFonts w:ascii="Calibri" w:hAnsi="Calibri"/>
      <w:color w:val="000000"/>
      <w:sz w:val="24"/>
      <w:szCs w:val="24"/>
    </w:rPr>
  </w:style>
  <w:style w:type="paragraph" w:customStyle="1" w:styleId="RedTitre2">
    <w:name w:val="RedTitre2"/>
    <w:basedOn w:val="Normal"/>
    <w:link w:val="RedTitre2Car"/>
    <w:uiPriority w:val="99"/>
    <w:rsid w:val="00AD3545"/>
    <w:pPr>
      <w:keepNext/>
      <w:widowControl w:val="0"/>
      <w:pBdr>
        <w:top w:val="single" w:sz="4" w:space="1" w:color="000000"/>
        <w:left w:val="single" w:sz="4" w:space="1" w:color="000000"/>
        <w:bottom w:val="single" w:sz="4" w:space="1" w:color="000000"/>
        <w:right w:val="single" w:sz="4" w:space="1" w:color="000000"/>
      </w:pBdr>
      <w:suppressAutoHyphens/>
      <w:autoSpaceDE w:val="0"/>
      <w:spacing w:before="240" w:after="60"/>
    </w:pPr>
    <w:rPr>
      <w:rFonts w:ascii="Arial" w:hAnsi="Arial" w:cs="Arial"/>
      <w:b/>
      <w:bCs/>
      <w:lang w:eastAsia="ar-SA"/>
    </w:rPr>
  </w:style>
  <w:style w:type="character" w:customStyle="1" w:styleId="RedTitre2Car">
    <w:name w:val="RedTitre2 Car"/>
    <w:link w:val="RedTitre2"/>
    <w:uiPriority w:val="99"/>
    <w:locked/>
    <w:rsid w:val="00AD3545"/>
    <w:rPr>
      <w:rFonts w:ascii="Arial" w:hAnsi="Arial" w:cs="Arial"/>
      <w:b/>
      <w:bCs/>
      <w:sz w:val="24"/>
      <w:szCs w:val="24"/>
      <w:lang w:eastAsia="ar-SA"/>
    </w:rPr>
  </w:style>
  <w:style w:type="character" w:customStyle="1" w:styleId="CommentaireCar">
    <w:name w:val="Commentaire Car"/>
    <w:link w:val="Commentaire"/>
    <w:semiHidden/>
    <w:rsid w:val="003465A1"/>
  </w:style>
  <w:style w:type="paragraph" w:customStyle="1" w:styleId="Normal1">
    <w:name w:val="Normal1"/>
    <w:basedOn w:val="Normal"/>
    <w:rsid w:val="003465A1"/>
    <w:pPr>
      <w:keepLines/>
      <w:tabs>
        <w:tab w:val="left" w:pos="284"/>
        <w:tab w:val="left" w:pos="567"/>
        <w:tab w:val="left" w:pos="851"/>
      </w:tabs>
      <w:ind w:firstLine="284"/>
      <w:jc w:val="both"/>
    </w:pPr>
    <w:rPr>
      <w:sz w:val="22"/>
      <w:szCs w:val="20"/>
    </w:rPr>
  </w:style>
  <w:style w:type="paragraph" w:customStyle="1" w:styleId="RedTxt">
    <w:name w:val="RedTxt"/>
    <w:basedOn w:val="Normal"/>
    <w:rsid w:val="00494745"/>
    <w:pPr>
      <w:keepLines/>
      <w:widowControl w:val="0"/>
      <w:autoSpaceDE w:val="0"/>
      <w:autoSpaceDN w:val="0"/>
      <w:adjustRightInd w:val="0"/>
    </w:pPr>
    <w:rPr>
      <w:rFonts w:ascii="Arial" w:hAnsi="Arial" w:cs="Arial"/>
      <w:sz w:val="18"/>
      <w:szCs w:val="18"/>
    </w:rPr>
  </w:style>
  <w:style w:type="paragraph" w:customStyle="1" w:styleId="Textebrut2">
    <w:name w:val="Texte brut2"/>
    <w:basedOn w:val="Normal"/>
    <w:rsid w:val="0000422D"/>
    <w:pPr>
      <w:autoSpaceDE w:val="0"/>
      <w:autoSpaceDN w:val="0"/>
      <w:adjustRightInd w:val="0"/>
      <w:jc w:val="both"/>
    </w:pPr>
    <w:rPr>
      <w:rFonts w:ascii="Courier New" w:hAnsi="Courier New"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10551">
      <w:bodyDiv w:val="1"/>
      <w:marLeft w:val="0"/>
      <w:marRight w:val="0"/>
      <w:marTop w:val="0"/>
      <w:marBottom w:val="0"/>
      <w:divBdr>
        <w:top w:val="none" w:sz="0" w:space="0" w:color="auto"/>
        <w:left w:val="none" w:sz="0" w:space="0" w:color="auto"/>
        <w:bottom w:val="none" w:sz="0" w:space="0" w:color="auto"/>
        <w:right w:val="none" w:sz="0" w:space="0" w:color="auto"/>
      </w:divBdr>
    </w:div>
    <w:div w:id="73941846">
      <w:bodyDiv w:val="1"/>
      <w:marLeft w:val="0"/>
      <w:marRight w:val="0"/>
      <w:marTop w:val="0"/>
      <w:marBottom w:val="0"/>
      <w:divBdr>
        <w:top w:val="none" w:sz="0" w:space="0" w:color="auto"/>
        <w:left w:val="none" w:sz="0" w:space="0" w:color="auto"/>
        <w:bottom w:val="none" w:sz="0" w:space="0" w:color="auto"/>
        <w:right w:val="none" w:sz="0" w:space="0" w:color="auto"/>
      </w:divBdr>
    </w:div>
    <w:div w:id="128478669">
      <w:bodyDiv w:val="1"/>
      <w:marLeft w:val="0"/>
      <w:marRight w:val="0"/>
      <w:marTop w:val="0"/>
      <w:marBottom w:val="0"/>
      <w:divBdr>
        <w:top w:val="none" w:sz="0" w:space="0" w:color="auto"/>
        <w:left w:val="none" w:sz="0" w:space="0" w:color="auto"/>
        <w:bottom w:val="none" w:sz="0" w:space="0" w:color="auto"/>
        <w:right w:val="none" w:sz="0" w:space="0" w:color="auto"/>
      </w:divBdr>
    </w:div>
    <w:div w:id="1322806809">
      <w:bodyDiv w:val="1"/>
      <w:marLeft w:val="0"/>
      <w:marRight w:val="0"/>
      <w:marTop w:val="0"/>
      <w:marBottom w:val="0"/>
      <w:divBdr>
        <w:top w:val="none" w:sz="0" w:space="0" w:color="auto"/>
        <w:left w:val="none" w:sz="0" w:space="0" w:color="auto"/>
        <w:bottom w:val="none" w:sz="0" w:space="0" w:color="auto"/>
        <w:right w:val="none" w:sz="0" w:space="0" w:color="auto"/>
      </w:divBdr>
    </w:div>
    <w:div w:id="1458134521">
      <w:bodyDiv w:val="1"/>
      <w:marLeft w:val="0"/>
      <w:marRight w:val="0"/>
      <w:marTop w:val="0"/>
      <w:marBottom w:val="0"/>
      <w:divBdr>
        <w:top w:val="none" w:sz="0" w:space="0" w:color="auto"/>
        <w:left w:val="none" w:sz="0" w:space="0" w:color="auto"/>
        <w:bottom w:val="none" w:sz="0" w:space="0" w:color="auto"/>
        <w:right w:val="none" w:sz="0" w:space="0" w:color="auto"/>
      </w:divBdr>
    </w:div>
    <w:div w:id="2105566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ches-publics@monuments-nationaux.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D69EE-1447-4B1C-807D-EF05B7AF2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25</Pages>
  <Words>9054</Words>
  <Characters>55157</Characters>
  <Application>Microsoft Office Word</Application>
  <DocSecurity>0</DocSecurity>
  <Lines>459</Lines>
  <Paragraphs>128</Paragraphs>
  <ScaleCrop>false</ScaleCrop>
  <HeadingPairs>
    <vt:vector size="2" baseType="variant">
      <vt:variant>
        <vt:lpstr>Titre</vt:lpstr>
      </vt:variant>
      <vt:variant>
        <vt:i4>1</vt:i4>
      </vt:variant>
    </vt:vector>
  </HeadingPairs>
  <TitlesOfParts>
    <vt:vector size="1" baseType="lpstr">
      <vt:lpstr> </vt:lpstr>
    </vt:vector>
  </TitlesOfParts>
  <Company>Centre des monuments nationaux</Company>
  <LinksUpToDate>false</LinksUpToDate>
  <CharactersWithSpaces>64083</CharactersWithSpaces>
  <SharedDoc>false</SharedDoc>
  <HLinks>
    <vt:vector size="222" baseType="variant">
      <vt:variant>
        <vt:i4>1179670</vt:i4>
      </vt:variant>
      <vt:variant>
        <vt:i4>264</vt:i4>
      </vt:variant>
      <vt:variant>
        <vt:i4>0</vt:i4>
      </vt:variant>
      <vt:variant>
        <vt:i4>5</vt:i4>
      </vt:variant>
      <vt:variant>
        <vt:lpwstr>http://www.e-attestations.fr/</vt:lpwstr>
      </vt:variant>
      <vt:variant>
        <vt:lpwstr/>
      </vt:variant>
      <vt:variant>
        <vt:i4>1507361</vt:i4>
      </vt:variant>
      <vt:variant>
        <vt:i4>255</vt:i4>
      </vt:variant>
      <vt:variant>
        <vt:i4>0</vt:i4>
      </vt:variant>
      <vt:variant>
        <vt:i4>5</vt:i4>
      </vt:variant>
      <vt:variant>
        <vt:lpwstr>mailto:marches-publics@monuments-nationaux.fr</vt:lpwstr>
      </vt:variant>
      <vt:variant>
        <vt:lpwstr/>
      </vt:variant>
      <vt:variant>
        <vt:i4>1376307</vt:i4>
      </vt:variant>
      <vt:variant>
        <vt:i4>206</vt:i4>
      </vt:variant>
      <vt:variant>
        <vt:i4>0</vt:i4>
      </vt:variant>
      <vt:variant>
        <vt:i4>5</vt:i4>
      </vt:variant>
      <vt:variant>
        <vt:lpwstr/>
      </vt:variant>
      <vt:variant>
        <vt:lpwstr>_Toc210205140</vt:lpwstr>
      </vt:variant>
      <vt:variant>
        <vt:i4>1179699</vt:i4>
      </vt:variant>
      <vt:variant>
        <vt:i4>200</vt:i4>
      </vt:variant>
      <vt:variant>
        <vt:i4>0</vt:i4>
      </vt:variant>
      <vt:variant>
        <vt:i4>5</vt:i4>
      </vt:variant>
      <vt:variant>
        <vt:lpwstr/>
      </vt:variant>
      <vt:variant>
        <vt:lpwstr>_Toc210205139</vt:lpwstr>
      </vt:variant>
      <vt:variant>
        <vt:i4>1179699</vt:i4>
      </vt:variant>
      <vt:variant>
        <vt:i4>194</vt:i4>
      </vt:variant>
      <vt:variant>
        <vt:i4>0</vt:i4>
      </vt:variant>
      <vt:variant>
        <vt:i4>5</vt:i4>
      </vt:variant>
      <vt:variant>
        <vt:lpwstr/>
      </vt:variant>
      <vt:variant>
        <vt:lpwstr>_Toc210205138</vt:lpwstr>
      </vt:variant>
      <vt:variant>
        <vt:i4>1179699</vt:i4>
      </vt:variant>
      <vt:variant>
        <vt:i4>188</vt:i4>
      </vt:variant>
      <vt:variant>
        <vt:i4>0</vt:i4>
      </vt:variant>
      <vt:variant>
        <vt:i4>5</vt:i4>
      </vt:variant>
      <vt:variant>
        <vt:lpwstr/>
      </vt:variant>
      <vt:variant>
        <vt:lpwstr>_Toc210205137</vt:lpwstr>
      </vt:variant>
      <vt:variant>
        <vt:i4>1179699</vt:i4>
      </vt:variant>
      <vt:variant>
        <vt:i4>182</vt:i4>
      </vt:variant>
      <vt:variant>
        <vt:i4>0</vt:i4>
      </vt:variant>
      <vt:variant>
        <vt:i4>5</vt:i4>
      </vt:variant>
      <vt:variant>
        <vt:lpwstr/>
      </vt:variant>
      <vt:variant>
        <vt:lpwstr>_Toc210205136</vt:lpwstr>
      </vt:variant>
      <vt:variant>
        <vt:i4>1179699</vt:i4>
      </vt:variant>
      <vt:variant>
        <vt:i4>176</vt:i4>
      </vt:variant>
      <vt:variant>
        <vt:i4>0</vt:i4>
      </vt:variant>
      <vt:variant>
        <vt:i4>5</vt:i4>
      </vt:variant>
      <vt:variant>
        <vt:lpwstr/>
      </vt:variant>
      <vt:variant>
        <vt:lpwstr>_Toc210205135</vt:lpwstr>
      </vt:variant>
      <vt:variant>
        <vt:i4>1179699</vt:i4>
      </vt:variant>
      <vt:variant>
        <vt:i4>170</vt:i4>
      </vt:variant>
      <vt:variant>
        <vt:i4>0</vt:i4>
      </vt:variant>
      <vt:variant>
        <vt:i4>5</vt:i4>
      </vt:variant>
      <vt:variant>
        <vt:lpwstr/>
      </vt:variant>
      <vt:variant>
        <vt:lpwstr>_Toc210205134</vt:lpwstr>
      </vt:variant>
      <vt:variant>
        <vt:i4>1179699</vt:i4>
      </vt:variant>
      <vt:variant>
        <vt:i4>164</vt:i4>
      </vt:variant>
      <vt:variant>
        <vt:i4>0</vt:i4>
      </vt:variant>
      <vt:variant>
        <vt:i4>5</vt:i4>
      </vt:variant>
      <vt:variant>
        <vt:lpwstr/>
      </vt:variant>
      <vt:variant>
        <vt:lpwstr>_Toc210205133</vt:lpwstr>
      </vt:variant>
      <vt:variant>
        <vt:i4>1179699</vt:i4>
      </vt:variant>
      <vt:variant>
        <vt:i4>158</vt:i4>
      </vt:variant>
      <vt:variant>
        <vt:i4>0</vt:i4>
      </vt:variant>
      <vt:variant>
        <vt:i4>5</vt:i4>
      </vt:variant>
      <vt:variant>
        <vt:lpwstr/>
      </vt:variant>
      <vt:variant>
        <vt:lpwstr>_Toc210205132</vt:lpwstr>
      </vt:variant>
      <vt:variant>
        <vt:i4>1179699</vt:i4>
      </vt:variant>
      <vt:variant>
        <vt:i4>152</vt:i4>
      </vt:variant>
      <vt:variant>
        <vt:i4>0</vt:i4>
      </vt:variant>
      <vt:variant>
        <vt:i4>5</vt:i4>
      </vt:variant>
      <vt:variant>
        <vt:lpwstr/>
      </vt:variant>
      <vt:variant>
        <vt:lpwstr>_Toc210205131</vt:lpwstr>
      </vt:variant>
      <vt:variant>
        <vt:i4>1179699</vt:i4>
      </vt:variant>
      <vt:variant>
        <vt:i4>146</vt:i4>
      </vt:variant>
      <vt:variant>
        <vt:i4>0</vt:i4>
      </vt:variant>
      <vt:variant>
        <vt:i4>5</vt:i4>
      </vt:variant>
      <vt:variant>
        <vt:lpwstr/>
      </vt:variant>
      <vt:variant>
        <vt:lpwstr>_Toc210205130</vt:lpwstr>
      </vt:variant>
      <vt:variant>
        <vt:i4>1245235</vt:i4>
      </vt:variant>
      <vt:variant>
        <vt:i4>140</vt:i4>
      </vt:variant>
      <vt:variant>
        <vt:i4>0</vt:i4>
      </vt:variant>
      <vt:variant>
        <vt:i4>5</vt:i4>
      </vt:variant>
      <vt:variant>
        <vt:lpwstr/>
      </vt:variant>
      <vt:variant>
        <vt:lpwstr>_Toc210205129</vt:lpwstr>
      </vt:variant>
      <vt:variant>
        <vt:i4>1245235</vt:i4>
      </vt:variant>
      <vt:variant>
        <vt:i4>134</vt:i4>
      </vt:variant>
      <vt:variant>
        <vt:i4>0</vt:i4>
      </vt:variant>
      <vt:variant>
        <vt:i4>5</vt:i4>
      </vt:variant>
      <vt:variant>
        <vt:lpwstr/>
      </vt:variant>
      <vt:variant>
        <vt:lpwstr>_Toc210205128</vt:lpwstr>
      </vt:variant>
      <vt:variant>
        <vt:i4>1245235</vt:i4>
      </vt:variant>
      <vt:variant>
        <vt:i4>128</vt:i4>
      </vt:variant>
      <vt:variant>
        <vt:i4>0</vt:i4>
      </vt:variant>
      <vt:variant>
        <vt:i4>5</vt:i4>
      </vt:variant>
      <vt:variant>
        <vt:lpwstr/>
      </vt:variant>
      <vt:variant>
        <vt:lpwstr>_Toc210205127</vt:lpwstr>
      </vt:variant>
      <vt:variant>
        <vt:i4>1245235</vt:i4>
      </vt:variant>
      <vt:variant>
        <vt:i4>122</vt:i4>
      </vt:variant>
      <vt:variant>
        <vt:i4>0</vt:i4>
      </vt:variant>
      <vt:variant>
        <vt:i4>5</vt:i4>
      </vt:variant>
      <vt:variant>
        <vt:lpwstr/>
      </vt:variant>
      <vt:variant>
        <vt:lpwstr>_Toc210205126</vt:lpwstr>
      </vt:variant>
      <vt:variant>
        <vt:i4>1245235</vt:i4>
      </vt:variant>
      <vt:variant>
        <vt:i4>116</vt:i4>
      </vt:variant>
      <vt:variant>
        <vt:i4>0</vt:i4>
      </vt:variant>
      <vt:variant>
        <vt:i4>5</vt:i4>
      </vt:variant>
      <vt:variant>
        <vt:lpwstr/>
      </vt:variant>
      <vt:variant>
        <vt:lpwstr>_Toc210205125</vt:lpwstr>
      </vt:variant>
      <vt:variant>
        <vt:i4>1245235</vt:i4>
      </vt:variant>
      <vt:variant>
        <vt:i4>110</vt:i4>
      </vt:variant>
      <vt:variant>
        <vt:i4>0</vt:i4>
      </vt:variant>
      <vt:variant>
        <vt:i4>5</vt:i4>
      </vt:variant>
      <vt:variant>
        <vt:lpwstr/>
      </vt:variant>
      <vt:variant>
        <vt:lpwstr>_Toc210205124</vt:lpwstr>
      </vt:variant>
      <vt:variant>
        <vt:i4>1245235</vt:i4>
      </vt:variant>
      <vt:variant>
        <vt:i4>104</vt:i4>
      </vt:variant>
      <vt:variant>
        <vt:i4>0</vt:i4>
      </vt:variant>
      <vt:variant>
        <vt:i4>5</vt:i4>
      </vt:variant>
      <vt:variant>
        <vt:lpwstr/>
      </vt:variant>
      <vt:variant>
        <vt:lpwstr>_Toc210205123</vt:lpwstr>
      </vt:variant>
      <vt:variant>
        <vt:i4>1245235</vt:i4>
      </vt:variant>
      <vt:variant>
        <vt:i4>98</vt:i4>
      </vt:variant>
      <vt:variant>
        <vt:i4>0</vt:i4>
      </vt:variant>
      <vt:variant>
        <vt:i4>5</vt:i4>
      </vt:variant>
      <vt:variant>
        <vt:lpwstr/>
      </vt:variant>
      <vt:variant>
        <vt:lpwstr>_Toc210205122</vt:lpwstr>
      </vt:variant>
      <vt:variant>
        <vt:i4>1245235</vt:i4>
      </vt:variant>
      <vt:variant>
        <vt:i4>92</vt:i4>
      </vt:variant>
      <vt:variant>
        <vt:i4>0</vt:i4>
      </vt:variant>
      <vt:variant>
        <vt:i4>5</vt:i4>
      </vt:variant>
      <vt:variant>
        <vt:lpwstr/>
      </vt:variant>
      <vt:variant>
        <vt:lpwstr>_Toc210205121</vt:lpwstr>
      </vt:variant>
      <vt:variant>
        <vt:i4>1245235</vt:i4>
      </vt:variant>
      <vt:variant>
        <vt:i4>86</vt:i4>
      </vt:variant>
      <vt:variant>
        <vt:i4>0</vt:i4>
      </vt:variant>
      <vt:variant>
        <vt:i4>5</vt:i4>
      </vt:variant>
      <vt:variant>
        <vt:lpwstr/>
      </vt:variant>
      <vt:variant>
        <vt:lpwstr>_Toc210205120</vt:lpwstr>
      </vt:variant>
      <vt:variant>
        <vt:i4>1048627</vt:i4>
      </vt:variant>
      <vt:variant>
        <vt:i4>80</vt:i4>
      </vt:variant>
      <vt:variant>
        <vt:i4>0</vt:i4>
      </vt:variant>
      <vt:variant>
        <vt:i4>5</vt:i4>
      </vt:variant>
      <vt:variant>
        <vt:lpwstr/>
      </vt:variant>
      <vt:variant>
        <vt:lpwstr>_Toc210205119</vt:lpwstr>
      </vt:variant>
      <vt:variant>
        <vt:i4>1048627</vt:i4>
      </vt:variant>
      <vt:variant>
        <vt:i4>74</vt:i4>
      </vt:variant>
      <vt:variant>
        <vt:i4>0</vt:i4>
      </vt:variant>
      <vt:variant>
        <vt:i4>5</vt:i4>
      </vt:variant>
      <vt:variant>
        <vt:lpwstr/>
      </vt:variant>
      <vt:variant>
        <vt:lpwstr>_Toc210205118</vt:lpwstr>
      </vt:variant>
      <vt:variant>
        <vt:i4>1048627</vt:i4>
      </vt:variant>
      <vt:variant>
        <vt:i4>68</vt:i4>
      </vt:variant>
      <vt:variant>
        <vt:i4>0</vt:i4>
      </vt:variant>
      <vt:variant>
        <vt:i4>5</vt:i4>
      </vt:variant>
      <vt:variant>
        <vt:lpwstr/>
      </vt:variant>
      <vt:variant>
        <vt:lpwstr>_Toc210205117</vt:lpwstr>
      </vt:variant>
      <vt:variant>
        <vt:i4>1048627</vt:i4>
      </vt:variant>
      <vt:variant>
        <vt:i4>62</vt:i4>
      </vt:variant>
      <vt:variant>
        <vt:i4>0</vt:i4>
      </vt:variant>
      <vt:variant>
        <vt:i4>5</vt:i4>
      </vt:variant>
      <vt:variant>
        <vt:lpwstr/>
      </vt:variant>
      <vt:variant>
        <vt:lpwstr>_Toc210205116</vt:lpwstr>
      </vt:variant>
      <vt:variant>
        <vt:i4>1048627</vt:i4>
      </vt:variant>
      <vt:variant>
        <vt:i4>56</vt:i4>
      </vt:variant>
      <vt:variant>
        <vt:i4>0</vt:i4>
      </vt:variant>
      <vt:variant>
        <vt:i4>5</vt:i4>
      </vt:variant>
      <vt:variant>
        <vt:lpwstr/>
      </vt:variant>
      <vt:variant>
        <vt:lpwstr>_Toc210205115</vt:lpwstr>
      </vt:variant>
      <vt:variant>
        <vt:i4>1048627</vt:i4>
      </vt:variant>
      <vt:variant>
        <vt:i4>50</vt:i4>
      </vt:variant>
      <vt:variant>
        <vt:i4>0</vt:i4>
      </vt:variant>
      <vt:variant>
        <vt:i4>5</vt:i4>
      </vt:variant>
      <vt:variant>
        <vt:lpwstr/>
      </vt:variant>
      <vt:variant>
        <vt:lpwstr>_Toc210205114</vt:lpwstr>
      </vt:variant>
      <vt:variant>
        <vt:i4>1048627</vt:i4>
      </vt:variant>
      <vt:variant>
        <vt:i4>44</vt:i4>
      </vt:variant>
      <vt:variant>
        <vt:i4>0</vt:i4>
      </vt:variant>
      <vt:variant>
        <vt:i4>5</vt:i4>
      </vt:variant>
      <vt:variant>
        <vt:lpwstr/>
      </vt:variant>
      <vt:variant>
        <vt:lpwstr>_Toc210205113</vt:lpwstr>
      </vt:variant>
      <vt:variant>
        <vt:i4>1048627</vt:i4>
      </vt:variant>
      <vt:variant>
        <vt:i4>38</vt:i4>
      </vt:variant>
      <vt:variant>
        <vt:i4>0</vt:i4>
      </vt:variant>
      <vt:variant>
        <vt:i4>5</vt:i4>
      </vt:variant>
      <vt:variant>
        <vt:lpwstr/>
      </vt:variant>
      <vt:variant>
        <vt:lpwstr>_Toc210205112</vt:lpwstr>
      </vt:variant>
      <vt:variant>
        <vt:i4>1048627</vt:i4>
      </vt:variant>
      <vt:variant>
        <vt:i4>32</vt:i4>
      </vt:variant>
      <vt:variant>
        <vt:i4>0</vt:i4>
      </vt:variant>
      <vt:variant>
        <vt:i4>5</vt:i4>
      </vt:variant>
      <vt:variant>
        <vt:lpwstr/>
      </vt:variant>
      <vt:variant>
        <vt:lpwstr>_Toc210205111</vt:lpwstr>
      </vt:variant>
      <vt:variant>
        <vt:i4>1048627</vt:i4>
      </vt:variant>
      <vt:variant>
        <vt:i4>26</vt:i4>
      </vt:variant>
      <vt:variant>
        <vt:i4>0</vt:i4>
      </vt:variant>
      <vt:variant>
        <vt:i4>5</vt:i4>
      </vt:variant>
      <vt:variant>
        <vt:lpwstr/>
      </vt:variant>
      <vt:variant>
        <vt:lpwstr>_Toc210205110</vt:lpwstr>
      </vt:variant>
      <vt:variant>
        <vt:i4>1114163</vt:i4>
      </vt:variant>
      <vt:variant>
        <vt:i4>20</vt:i4>
      </vt:variant>
      <vt:variant>
        <vt:i4>0</vt:i4>
      </vt:variant>
      <vt:variant>
        <vt:i4>5</vt:i4>
      </vt:variant>
      <vt:variant>
        <vt:lpwstr/>
      </vt:variant>
      <vt:variant>
        <vt:lpwstr>_Toc210205109</vt:lpwstr>
      </vt:variant>
      <vt:variant>
        <vt:i4>1114163</vt:i4>
      </vt:variant>
      <vt:variant>
        <vt:i4>14</vt:i4>
      </vt:variant>
      <vt:variant>
        <vt:i4>0</vt:i4>
      </vt:variant>
      <vt:variant>
        <vt:i4>5</vt:i4>
      </vt:variant>
      <vt:variant>
        <vt:lpwstr/>
      </vt:variant>
      <vt:variant>
        <vt:lpwstr>_Toc210205108</vt:lpwstr>
      </vt:variant>
      <vt:variant>
        <vt:i4>1114163</vt:i4>
      </vt:variant>
      <vt:variant>
        <vt:i4>8</vt:i4>
      </vt:variant>
      <vt:variant>
        <vt:i4>0</vt:i4>
      </vt:variant>
      <vt:variant>
        <vt:i4>5</vt:i4>
      </vt:variant>
      <vt:variant>
        <vt:lpwstr/>
      </vt:variant>
      <vt:variant>
        <vt:lpwstr>_Toc210205107</vt:lpwstr>
      </vt:variant>
      <vt:variant>
        <vt:i4>1114163</vt:i4>
      </vt:variant>
      <vt:variant>
        <vt:i4>2</vt:i4>
      </vt:variant>
      <vt:variant>
        <vt:i4>0</vt:i4>
      </vt:variant>
      <vt:variant>
        <vt:i4>5</vt:i4>
      </vt:variant>
      <vt:variant>
        <vt:lpwstr/>
      </vt:variant>
      <vt:variant>
        <vt:lpwstr>_Toc210205106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Centre des monuments nationaux</dc:creator>
  <cp:keywords/>
  <cp:lastModifiedBy>Loiseau Victor</cp:lastModifiedBy>
  <cp:revision>9</cp:revision>
  <cp:lastPrinted>2025-09-22T13:39:00Z</cp:lastPrinted>
  <dcterms:created xsi:type="dcterms:W3CDTF">2025-11-06T16:23:00Z</dcterms:created>
  <dcterms:modified xsi:type="dcterms:W3CDTF">2025-11-07T10:41:00Z</dcterms:modified>
</cp:coreProperties>
</file>